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1040"/>
        <w:rPr>
          <w:rFonts w:cs="Arial Unicode MS" w:asciiTheme="majorEastAsia" w:hAnsiTheme="majorEastAsia" w:eastAsiaTheme="majorEastAsia"/>
          <w:bCs/>
          <w:sz w:val="52"/>
          <w:lang w:eastAsia="zh-Hans"/>
        </w:rPr>
      </w:pPr>
      <w:r>
        <w:rPr>
          <w:rFonts w:hint="eastAsia" w:cs="Arial Unicode MS" w:asciiTheme="majorEastAsia" w:hAnsiTheme="majorEastAsia" w:eastAsiaTheme="majorEastAsia"/>
          <w:bCs/>
          <w:sz w:val="52"/>
          <w:lang w:eastAsia="zh-Hans"/>
        </w:rPr>
        <w:t>高等学历继续教育</w:t>
      </w:r>
    </w:p>
    <w:p>
      <w:pPr>
        <w:ind w:firstLine="0" w:firstLineChars="0"/>
        <w:rPr>
          <w:rFonts w:cs="Arial" w:asciiTheme="majorEastAsia" w:hAnsiTheme="majorEastAsia" w:eastAsiaTheme="majorEastAsia"/>
          <w:bCs/>
          <w:kern w:val="6"/>
          <w:sz w:val="52"/>
          <w:szCs w:val="56"/>
        </w:rPr>
      </w:pPr>
      <w:r>
        <w:rPr>
          <w:rFonts w:hint="eastAsia" w:asciiTheme="majorEastAsia" w:hAnsiTheme="majorEastAsia" w:eastAsiaTheme="majorEastAsia"/>
        </w:rPr>
        <w:t xml:space="preserve">                     </w:t>
      </w:r>
      <w:r>
        <w:rPr>
          <w:rFonts w:hint="eastAsia" w:asciiTheme="majorEastAsia" w:hAnsiTheme="majorEastAsia" w:eastAsiaTheme="majorEastAsia"/>
        </w:rPr>
        <w:tab/>
      </w:r>
      <w:r>
        <w:rPr>
          <w:rFonts w:hint="eastAsia" w:asciiTheme="majorEastAsia" w:hAnsiTheme="majorEastAsia" w:eastAsiaTheme="majorEastAsia"/>
        </w:rPr>
        <w:tab/>
      </w:r>
      <w:r>
        <w:rPr>
          <w:rFonts w:hint="eastAsia" w:asciiTheme="majorEastAsia" w:hAnsiTheme="majorEastAsia" w:eastAsiaTheme="majorEastAsia"/>
        </w:rPr>
        <w:t xml:space="preserve"> </w:t>
      </w:r>
      <w:r>
        <w:rPr>
          <w:rFonts w:hint="eastAsia" w:cs="Arial" w:asciiTheme="majorEastAsia" w:hAnsiTheme="majorEastAsia" w:eastAsiaTheme="majorEastAsia"/>
          <w:bCs/>
          <w:kern w:val="6"/>
          <w:sz w:val="52"/>
          <w:szCs w:val="56"/>
        </w:rPr>
        <w:t>学生工作室使用手册</w:t>
      </w:r>
    </w:p>
    <w:p>
      <w:pPr>
        <w:ind w:firstLine="1040"/>
        <w:rPr>
          <w:rFonts w:cs="Arial" w:asciiTheme="majorEastAsia" w:hAnsiTheme="majorEastAsia" w:eastAsiaTheme="majorEastAsia"/>
        </w:rPr>
      </w:pPr>
      <w:r>
        <w:rPr>
          <w:rFonts w:cs="Arial" w:asciiTheme="majorEastAsia" w:hAnsiTheme="majorEastAsia" w:eastAsiaTheme="majorEastAsia"/>
          <w:sz w:val="5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800100</wp:posOffset>
                </wp:positionH>
                <wp:positionV relativeFrom="paragraph">
                  <wp:posOffset>0</wp:posOffset>
                </wp:positionV>
                <wp:extent cx="4686300" cy="99060"/>
                <wp:effectExtent l="0" t="0" r="7620" b="7620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6300" cy="99060"/>
                        </a:xfrm>
                        <a:prstGeom prst="rect">
                          <a:avLst/>
                        </a:prstGeom>
                        <a:solidFill>
                          <a:srgbClr val="FA2E41"/>
                        </a:solidFill>
                        <a:ln w="9525">
                          <a:noFill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63pt;margin-top:0pt;height:7.8pt;width:369pt;z-index:251659264;mso-width-relative:page;mso-height-relative:page;" fillcolor="#FA2E41" filled="t" stroked="f" coordsize="21600,21600" o:gfxdata="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UeEOk9gAAAAHAQAADwAAAAAAAAABACAAAAAiAAAAZHJzL2Rvd25yZXYueG1sUEsB&#10;AhQAFAAAAAgAh07iQBnAF6i8AQAAaQMAAA4AAAAAAAAAAQAgAAAAJwEAAGRycy9lMm9Eb2MueG1s&#10;UEsFBgAAAAAGAAYAWQEAAFUFAAAAAA==&#10;">
                <v:fill on="t" focussize="0,0"/>
                <v:stroke on="f"/>
                <v:imagedata o:title=""/>
                <o:lock v:ext="edit" aspectratio="f"/>
              </v:rect>
            </w:pict>
          </mc:Fallback>
        </mc:AlternateContent>
      </w:r>
    </w:p>
    <w:p>
      <w:pPr>
        <w:ind w:firstLine="0" w:firstLineChars="0"/>
        <w:rPr>
          <w:rFonts w:cs="Arial" w:asciiTheme="majorEastAsia" w:hAnsiTheme="majorEastAsia" w:eastAsiaTheme="majorEastAsia"/>
          <w:szCs w:val="32"/>
        </w:rPr>
      </w:pPr>
    </w:p>
    <w:p>
      <w:pPr>
        <w:ind w:firstLine="480"/>
        <w:jc w:val="right"/>
        <w:rPr>
          <w:rFonts w:cs="Arial" w:asciiTheme="majorEastAsia" w:hAnsiTheme="majorEastAsia" w:eastAsiaTheme="majorEastAsia"/>
          <w:szCs w:val="32"/>
        </w:rPr>
      </w:pPr>
    </w:p>
    <w:p>
      <w:pPr>
        <w:ind w:firstLine="480"/>
        <w:jc w:val="center"/>
        <w:rPr>
          <w:rFonts w:cs="Arial" w:asciiTheme="majorEastAsia" w:hAnsiTheme="majorEastAsia" w:eastAsiaTheme="majorEastAsia"/>
          <w:szCs w:val="32"/>
        </w:rPr>
      </w:pPr>
    </w:p>
    <w:p>
      <w:pPr>
        <w:ind w:firstLine="480"/>
        <w:jc w:val="right"/>
        <w:rPr>
          <w:rFonts w:cs="Arial" w:asciiTheme="majorEastAsia" w:hAnsiTheme="majorEastAsia" w:eastAsiaTheme="majorEastAsia"/>
          <w:szCs w:val="32"/>
        </w:rPr>
      </w:pPr>
    </w:p>
    <w:p>
      <w:pPr>
        <w:ind w:firstLine="480"/>
        <w:jc w:val="right"/>
        <w:rPr>
          <w:rFonts w:cs="Arial" w:asciiTheme="majorEastAsia" w:hAnsiTheme="majorEastAsia" w:eastAsiaTheme="majorEastAsia"/>
          <w:szCs w:val="32"/>
        </w:rPr>
      </w:pPr>
    </w:p>
    <w:p>
      <w:pPr>
        <w:ind w:firstLine="480"/>
        <w:jc w:val="right"/>
        <w:rPr>
          <w:rFonts w:cs="Arial" w:asciiTheme="majorEastAsia" w:hAnsiTheme="majorEastAsia" w:eastAsiaTheme="majorEastAsia"/>
          <w:szCs w:val="32"/>
        </w:rPr>
      </w:pPr>
    </w:p>
    <w:p>
      <w:pPr>
        <w:ind w:firstLine="640"/>
        <w:jc w:val="right"/>
        <w:rPr>
          <w:rFonts w:cs="Arial" w:asciiTheme="majorEastAsia" w:hAnsiTheme="majorEastAsia" w:eastAsiaTheme="majorEastAsia"/>
          <w:sz w:val="32"/>
          <w:szCs w:val="32"/>
        </w:rPr>
      </w:pPr>
    </w:p>
    <w:p>
      <w:pPr>
        <w:ind w:firstLine="640"/>
        <w:jc w:val="right"/>
        <w:rPr>
          <w:rFonts w:cs="Arial" w:asciiTheme="majorEastAsia" w:hAnsiTheme="majorEastAsia" w:eastAsiaTheme="majorEastAsia"/>
          <w:sz w:val="32"/>
          <w:szCs w:val="32"/>
        </w:rPr>
      </w:pPr>
    </w:p>
    <w:p>
      <w:pPr>
        <w:ind w:firstLine="640"/>
        <w:jc w:val="right"/>
        <w:rPr>
          <w:rFonts w:cs="Arial" w:asciiTheme="majorEastAsia" w:hAnsiTheme="majorEastAsia" w:eastAsiaTheme="majorEastAsia"/>
          <w:sz w:val="32"/>
          <w:szCs w:val="32"/>
        </w:rPr>
      </w:pPr>
    </w:p>
    <w:p>
      <w:pPr>
        <w:ind w:firstLine="640"/>
        <w:jc w:val="right"/>
        <w:rPr>
          <w:rFonts w:cs="Arial" w:asciiTheme="majorEastAsia" w:hAnsiTheme="majorEastAsia" w:eastAsiaTheme="majorEastAsia"/>
          <w:sz w:val="32"/>
          <w:szCs w:val="32"/>
        </w:rPr>
      </w:pPr>
    </w:p>
    <w:p>
      <w:pPr>
        <w:ind w:firstLine="640"/>
        <w:jc w:val="right"/>
        <w:rPr>
          <w:rFonts w:cs="Arial" w:asciiTheme="majorEastAsia" w:hAnsiTheme="majorEastAsia" w:eastAsiaTheme="majorEastAsia"/>
          <w:sz w:val="32"/>
          <w:szCs w:val="32"/>
        </w:rPr>
      </w:pPr>
    </w:p>
    <w:p>
      <w:pPr>
        <w:ind w:firstLine="640"/>
        <w:jc w:val="right"/>
        <w:rPr>
          <w:rFonts w:cs="Arial" w:asciiTheme="majorEastAsia" w:hAnsiTheme="majorEastAsia" w:eastAsiaTheme="majorEastAsia"/>
          <w:sz w:val="32"/>
          <w:szCs w:val="32"/>
        </w:rPr>
      </w:pPr>
    </w:p>
    <w:p>
      <w:pPr>
        <w:ind w:firstLine="640"/>
        <w:jc w:val="right"/>
        <w:rPr>
          <w:rFonts w:cs="Arial" w:asciiTheme="majorEastAsia" w:hAnsiTheme="majorEastAsia" w:eastAsiaTheme="majorEastAsia"/>
          <w:sz w:val="32"/>
          <w:szCs w:val="32"/>
        </w:rPr>
      </w:pPr>
    </w:p>
    <w:p>
      <w:pPr>
        <w:ind w:firstLine="640"/>
        <w:jc w:val="right"/>
        <w:rPr>
          <w:rFonts w:cs="Arial" w:asciiTheme="majorEastAsia" w:hAnsiTheme="majorEastAsia" w:eastAsiaTheme="majorEastAsia"/>
          <w:sz w:val="32"/>
          <w:szCs w:val="32"/>
        </w:rPr>
      </w:pPr>
    </w:p>
    <w:p>
      <w:pPr>
        <w:ind w:firstLine="640"/>
        <w:jc w:val="right"/>
        <w:rPr>
          <w:rFonts w:cs="Arial" w:asciiTheme="majorEastAsia" w:hAnsiTheme="majorEastAsia" w:eastAsiaTheme="majorEastAsia"/>
          <w:sz w:val="32"/>
          <w:szCs w:val="32"/>
        </w:rPr>
      </w:pPr>
    </w:p>
    <w:p>
      <w:pPr>
        <w:ind w:firstLine="640"/>
        <w:rPr>
          <w:rFonts w:cs="Arial" w:asciiTheme="majorEastAsia" w:hAnsiTheme="majorEastAsia" w:eastAsiaTheme="majorEastAsia"/>
          <w:sz w:val="32"/>
          <w:szCs w:val="32"/>
        </w:rPr>
      </w:pPr>
    </w:p>
    <w:p>
      <w:pPr>
        <w:ind w:firstLine="0" w:firstLineChars="0"/>
        <w:jc w:val="center"/>
        <w:rPr>
          <w:rFonts w:asciiTheme="majorEastAsia" w:hAnsiTheme="majorEastAsia" w:eastAsiaTheme="majorEastAsia"/>
        </w:rPr>
        <w:sectPr>
          <w:headerReference r:id="rId5" w:type="default"/>
          <w:pgSz w:w="11906" w:h="16838"/>
          <w:pgMar w:top="1440" w:right="1797" w:bottom="1440" w:left="1797" w:header="851" w:footer="992" w:gutter="0"/>
          <w:cols w:space="720" w:num="1"/>
          <w:titlePg/>
          <w:docGrid w:type="lines" w:linePitch="312" w:charSpace="0"/>
        </w:sectPr>
      </w:pPr>
      <w:r>
        <w:rPr>
          <w:rFonts w:hint="eastAsia" w:cs="Arial" w:asciiTheme="majorEastAsia" w:hAnsiTheme="majorEastAsia" w:eastAsiaTheme="majorEastAsia"/>
          <w:bCs/>
          <w:kern w:val="6"/>
          <w:sz w:val="36"/>
          <w:szCs w:val="36"/>
        </w:rPr>
        <w:drawing>
          <wp:inline distT="0" distB="0" distL="114300" distR="114300">
            <wp:extent cx="3488055" cy="702945"/>
            <wp:effectExtent l="0" t="0" r="17145" b="8255"/>
            <wp:docPr id="34" name="图片 34" descr="workspace_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workspace_logo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88055" cy="70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asciiTheme="majorEastAsia" w:hAnsiTheme="majorEastAsia" w:eastAsiaTheme="majorEastAsia"/>
          <w:sz w:val="21"/>
        </w:rPr>
        <w:id w:val="147451816"/>
      </w:sdtPr>
      <w:sdtEndPr>
        <w:rPr>
          <w:rFonts w:hint="eastAsia" w:asciiTheme="majorEastAsia" w:hAnsiTheme="majorEastAsia" w:eastAsiaTheme="majorEastAsia"/>
          <w:sz w:val="24"/>
        </w:rPr>
      </w:sdtEndPr>
      <w:sdtContent>
        <w:p>
          <w:pPr>
            <w:spacing w:line="240" w:lineRule="auto"/>
            <w:ind w:firstLine="0" w:firstLineChars="0"/>
            <w:jc w:val="center"/>
            <w:rPr>
              <w:rFonts w:asciiTheme="majorEastAsia" w:hAnsiTheme="majorEastAsia" w:eastAsiaTheme="majorEastAsia"/>
            </w:rPr>
          </w:pPr>
          <w:r>
            <w:rPr>
              <w:rFonts w:asciiTheme="majorEastAsia" w:hAnsiTheme="majorEastAsia" w:eastAsiaTheme="majorEastAsia"/>
              <w:sz w:val="21"/>
            </w:rPr>
            <w:t>目录</w:t>
          </w:r>
        </w:p>
        <w:p>
          <w:pPr>
            <w:pStyle w:val="19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TOC \o "1-3" \h \u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_Toc28054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1.登录与首页面</w:t>
          </w:r>
          <w:r>
            <w:tab/>
          </w:r>
          <w:r>
            <w:fldChar w:fldCharType="begin"/>
          </w:r>
          <w:r>
            <w:instrText xml:space="preserve"> PAGEREF _Toc28054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_Toc16451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1.1登录</w:t>
          </w:r>
          <w:r>
            <w:tab/>
          </w:r>
          <w:r>
            <w:fldChar w:fldCharType="begin"/>
          </w:r>
          <w:r>
            <w:instrText xml:space="preserve"> PAGEREF _Toc16451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_Toc14502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1.2工作室首页</w:t>
          </w:r>
          <w:r>
            <w:tab/>
          </w:r>
          <w:r>
            <w:fldChar w:fldCharType="begin"/>
          </w:r>
          <w:r>
            <w:instrText xml:space="preserve"> PAGEREF _Toc14502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_Toc21165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1.3个人信息</w:t>
          </w:r>
          <w:r>
            <w:tab/>
          </w:r>
          <w:r>
            <w:fldChar w:fldCharType="begin"/>
          </w:r>
          <w:r>
            <w:instrText xml:space="preserve"> PAGEREF _Toc21165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_Toc15798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1.4通知公告</w:t>
          </w:r>
          <w:r>
            <w:tab/>
          </w:r>
          <w:r>
            <w:fldChar w:fldCharType="begin"/>
          </w:r>
          <w:r>
            <w:instrText xml:space="preserve"> PAGEREF _Toc15798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_Toc18739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1.5我的课程</w:t>
          </w:r>
          <w:r>
            <w:tab/>
          </w:r>
          <w:r>
            <w:fldChar w:fldCharType="begin"/>
          </w:r>
          <w:r>
            <w:instrText xml:space="preserve"> PAGEREF _Toc18739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_Toc6433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2.缴费选课</w:t>
          </w:r>
          <w:r>
            <w:tab/>
          </w:r>
          <w:r>
            <w:fldChar w:fldCharType="begin"/>
          </w:r>
          <w:r>
            <w:instrText xml:space="preserve"> PAGEREF _Toc6433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_Toc2451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2.1缴费</w:t>
          </w:r>
          <w:r>
            <w:tab/>
          </w:r>
          <w:r>
            <w:fldChar w:fldCharType="begin"/>
          </w:r>
          <w:r>
            <w:instrText xml:space="preserve"> PAGEREF _Toc2451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_Toc12605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2.1.1学费缴费</w:t>
          </w:r>
          <w:r>
            <w:tab/>
          </w:r>
          <w:r>
            <w:fldChar w:fldCharType="begin"/>
          </w:r>
          <w:r>
            <w:instrText xml:space="preserve"> PAGEREF _Toc12605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_Toc16942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 w:val="0"/>
              <w:kern w:val="2"/>
              <w:szCs w:val="24"/>
              <w:lang w:val="en-US" w:eastAsia="zh-CN" w:bidi="ar-SA"/>
            </w:rPr>
            <w:t>2.1.2扣费查询</w:t>
          </w:r>
          <w:r>
            <w:tab/>
          </w:r>
          <w:r>
            <w:fldChar w:fldCharType="begin"/>
          </w:r>
          <w:r>
            <w:instrText xml:space="preserve"> PAGEREF _Toc16942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_Toc24251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 w:val="0"/>
              <w:kern w:val="2"/>
              <w:szCs w:val="24"/>
              <w:lang w:val="en-US" w:eastAsia="zh-CN" w:bidi="ar-SA"/>
            </w:rPr>
            <w:t>2.1.3发票打印</w:t>
          </w:r>
          <w:r>
            <w:tab/>
          </w:r>
          <w:r>
            <w:fldChar w:fldCharType="begin"/>
          </w:r>
          <w:r>
            <w:instrText xml:space="preserve"> PAGEREF _Toc24251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_Toc9575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2.2选课</w:t>
          </w:r>
          <w:r>
            <w:tab/>
          </w:r>
          <w:r>
            <w:fldChar w:fldCharType="begin"/>
          </w:r>
          <w:r>
            <w:instrText xml:space="preserve"> PAGEREF _Toc9575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_Toc7457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2.3教材订购</w:t>
          </w:r>
          <w:r>
            <w:tab/>
          </w:r>
          <w:r>
            <w:fldChar w:fldCharType="begin"/>
          </w:r>
          <w:r>
            <w:instrText xml:space="preserve"> PAGEREF _Toc7457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_Toc12453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3.课程学习</w:t>
          </w:r>
          <w:r>
            <w:tab/>
          </w:r>
          <w:r>
            <w:fldChar w:fldCharType="begin"/>
          </w:r>
          <w:r>
            <w:instrText xml:space="preserve"> PAGEREF _Toc12453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_Toc11310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3.1学习导航</w:t>
          </w:r>
          <w:r>
            <w:tab/>
          </w:r>
          <w:r>
            <w:fldChar w:fldCharType="begin"/>
          </w:r>
          <w:r>
            <w:instrText xml:space="preserve"> PAGEREF _Toc11310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_Toc25797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3.2课件学习</w:t>
          </w:r>
          <w:r>
            <w:tab/>
          </w:r>
          <w:r>
            <w:fldChar w:fldCharType="begin"/>
          </w:r>
          <w:r>
            <w:instrText xml:space="preserve"> PAGEREF _Toc25797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_Toc4377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3.3课程公告</w:t>
          </w:r>
          <w:r>
            <w:tab/>
          </w:r>
          <w:r>
            <w:fldChar w:fldCharType="begin"/>
          </w:r>
          <w:r>
            <w:instrText xml:space="preserve"> PAGEREF _Toc4377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_Toc17090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3.4导学资料</w:t>
          </w:r>
          <w:r>
            <w:tab/>
          </w:r>
          <w:r>
            <w:fldChar w:fldCharType="begin"/>
          </w:r>
          <w:r>
            <w:instrText xml:space="preserve"> PAGEREF _Toc17090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_Toc7947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3.5课程答疑</w:t>
          </w:r>
          <w:r>
            <w:tab/>
          </w:r>
          <w:r>
            <w:fldChar w:fldCharType="begin"/>
          </w:r>
          <w:r>
            <w:instrText xml:space="preserve"> PAGEREF _Toc7947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_Toc14032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3.6在线作业</w:t>
          </w:r>
          <w:r>
            <w:tab/>
          </w:r>
          <w:r>
            <w:fldChar w:fldCharType="begin"/>
          </w:r>
          <w:r>
            <w:instrText xml:space="preserve"> PAGEREF _Toc14032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_Toc10321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4.考试与成绩</w:t>
          </w:r>
          <w:r>
            <w:tab/>
          </w:r>
          <w:r>
            <w:fldChar w:fldCharType="begin"/>
          </w:r>
          <w:r>
            <w:instrText xml:space="preserve"> PAGEREF _Toc10321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_Toc11598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4.1免试申请</w:t>
          </w:r>
          <w:r>
            <w:tab/>
          </w:r>
          <w:r>
            <w:fldChar w:fldCharType="begin"/>
          </w:r>
          <w:r>
            <w:instrText xml:space="preserve"> PAGEREF _Toc11598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_Toc17930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4.1.1统考课程免试申请（限网络教育本科学生）</w:t>
          </w:r>
          <w:r>
            <w:tab/>
          </w:r>
          <w:r>
            <w:fldChar w:fldCharType="begin"/>
          </w:r>
          <w:r>
            <w:instrText xml:space="preserve"> PAGEREF _Toc17930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_Toc10287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4.1.2学位英语免试申请（限本科学生）</w:t>
          </w:r>
          <w:r>
            <w:tab/>
          </w:r>
          <w:r>
            <w:fldChar w:fldCharType="begin"/>
          </w:r>
          <w:r>
            <w:instrText xml:space="preserve"> PAGEREF _Toc10287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_Toc21090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4.1.3课程免试申请</w:t>
          </w:r>
          <w:r>
            <w:tab/>
          </w:r>
          <w:r>
            <w:fldChar w:fldCharType="begin"/>
          </w:r>
          <w:r>
            <w:instrText xml:space="preserve"> PAGEREF _Toc21090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_Toc8401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  <w:lang w:val="en-US" w:eastAsia="zh-CN"/>
            </w:rPr>
            <w:t>4.2考试信息查看</w:t>
          </w:r>
          <w:r>
            <w:tab/>
          </w:r>
          <w:r>
            <w:fldChar w:fldCharType="begin"/>
          </w:r>
          <w:r>
            <w:instrText xml:space="preserve"> PAGEREF _Toc8401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_Toc20894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4.2.1考试安排</w:t>
          </w:r>
          <w:r>
            <w:tab/>
          </w:r>
          <w:r>
            <w:fldChar w:fldCharType="begin"/>
          </w:r>
          <w:r>
            <w:instrText xml:space="preserve"> PAGEREF _Toc20894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_Toc8534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4.2.2考试信息确认</w:t>
          </w:r>
          <w:r>
            <w:tab/>
          </w:r>
          <w:r>
            <w:fldChar w:fldCharType="begin"/>
          </w:r>
          <w:r>
            <w:instrText xml:space="preserve"> PAGEREF _Toc8534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_Toc10369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4.2.3学位课重修预约</w:t>
          </w:r>
          <w:r>
            <w:tab/>
          </w:r>
          <w:r>
            <w:fldChar w:fldCharType="begin"/>
          </w:r>
          <w:r>
            <w:instrText xml:space="preserve"> PAGEREF _Toc10369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_Toc6651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4.3在线考试</w:t>
          </w:r>
          <w:r>
            <w:tab/>
          </w:r>
          <w:r>
            <w:fldChar w:fldCharType="begin"/>
          </w:r>
          <w:r>
            <w:instrText xml:space="preserve"> PAGEREF _Toc6651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_Toc13005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4.3.1查看考试信息</w:t>
          </w:r>
          <w:r>
            <w:tab/>
          </w:r>
          <w:r>
            <w:fldChar w:fldCharType="begin"/>
          </w:r>
          <w:r>
            <w:instrText xml:space="preserve"> PAGEREF _Toc13005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_Toc23047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4.3.2作答流程</w:t>
          </w:r>
          <w:r>
            <w:tab/>
          </w:r>
          <w:r>
            <w:fldChar w:fldCharType="begin"/>
          </w:r>
          <w:r>
            <w:instrText xml:space="preserve"> PAGEREF _Toc23047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_Toc8950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4.4线下考试</w:t>
          </w:r>
          <w:r>
            <w:tab/>
          </w:r>
          <w:r>
            <w:fldChar w:fldCharType="begin"/>
          </w:r>
          <w:r>
            <w:instrText xml:space="preserve"> PAGEREF _Toc8950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_Toc4418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4.4.1查看考试信息</w:t>
          </w:r>
          <w:r>
            <w:tab/>
          </w:r>
          <w:r>
            <w:fldChar w:fldCharType="begin"/>
          </w:r>
          <w:r>
            <w:instrText xml:space="preserve"> PAGEREF _Toc4418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_Toc7231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4.4.2安装“云梯考试”App</w:t>
          </w:r>
          <w:r>
            <w:tab/>
          </w:r>
          <w:r>
            <w:fldChar w:fldCharType="begin"/>
          </w:r>
          <w:r>
            <w:instrText xml:space="preserve"> PAGEREF _Toc7231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_Toc9752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4.4.3登录</w:t>
          </w:r>
          <w:r>
            <w:tab/>
          </w:r>
          <w:r>
            <w:fldChar w:fldCharType="begin"/>
          </w:r>
          <w:r>
            <w:instrText xml:space="preserve"> PAGEREF _Toc9752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_Toc17105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4.4.4作答</w:t>
          </w:r>
          <w:r>
            <w:tab/>
          </w:r>
          <w:r>
            <w:fldChar w:fldCharType="begin"/>
          </w:r>
          <w:r>
            <w:instrText xml:space="preserve"> PAGEREF _Toc17105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_Toc19917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4.4.5交卷</w:t>
          </w:r>
          <w:r>
            <w:tab/>
          </w:r>
          <w:r>
            <w:fldChar w:fldCharType="begin"/>
          </w:r>
          <w:r>
            <w:instrText xml:space="preserve"> PAGEREF _Toc19917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_Toc6549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5.毕业设计</w:t>
          </w:r>
          <w:r>
            <w:tab/>
          </w:r>
          <w:r>
            <w:fldChar w:fldCharType="begin"/>
          </w:r>
          <w:r>
            <w:instrText xml:space="preserve"> PAGEREF _Toc6549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_Toc32630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5.1课件学习</w:t>
          </w:r>
          <w:r>
            <w:tab/>
          </w:r>
          <w:r>
            <w:fldChar w:fldCharType="begin"/>
          </w:r>
          <w:r>
            <w:instrText xml:space="preserve"> PAGEREF _Toc32630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_Toc984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5.2下载论文资料</w:t>
          </w:r>
          <w:r>
            <w:tab/>
          </w:r>
          <w:r>
            <w:fldChar w:fldCharType="begin"/>
          </w:r>
          <w:r>
            <w:instrText xml:space="preserve"> PAGEREF _Toc984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_Toc24465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5.3选择、查看类型</w:t>
          </w:r>
          <w:r>
            <w:tab/>
          </w:r>
          <w:r>
            <w:fldChar w:fldCharType="begin"/>
          </w:r>
          <w:r>
            <w:instrText xml:space="preserve"> PAGEREF _Toc24465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_Toc12540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5.4提交开题</w:t>
          </w:r>
          <w:r>
            <w:tab/>
          </w:r>
          <w:r>
            <w:fldChar w:fldCharType="begin"/>
          </w:r>
          <w:r>
            <w:instrText xml:space="preserve"> PAGEREF _Toc12540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_Toc29034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5.5撰写论文</w:t>
          </w:r>
          <w:r>
            <w:tab/>
          </w:r>
          <w:r>
            <w:fldChar w:fldCharType="begin"/>
          </w:r>
          <w:r>
            <w:instrText xml:space="preserve"> PAGEREF _Toc29034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_Toc10947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6.成绩查看</w:t>
          </w:r>
          <w:r>
            <w:tab/>
          </w:r>
          <w:r>
            <w:fldChar w:fldCharType="begin"/>
          </w:r>
          <w:r>
            <w:instrText xml:space="preserve"> PAGEREF _Toc10947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_Toc1210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6.1平时成绩</w:t>
          </w:r>
          <w:r>
            <w:tab/>
          </w:r>
          <w:r>
            <w:fldChar w:fldCharType="begin"/>
          </w:r>
          <w:r>
            <w:instrText xml:space="preserve"> PAGEREF _Toc1210 \h </w:instrText>
          </w:r>
          <w:r>
            <w:fldChar w:fldCharType="separate"/>
          </w:r>
          <w:r>
            <w:t>43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_Toc17153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6.2总评成绩</w:t>
          </w:r>
          <w:r>
            <w:tab/>
          </w:r>
          <w:r>
            <w:fldChar w:fldCharType="begin"/>
          </w:r>
          <w:r>
            <w:instrText xml:space="preserve"> PAGEREF _Toc17153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_Toc18715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6.3统考成绩（限网络教育学生）</w:t>
          </w:r>
          <w:r>
            <w:tab/>
          </w:r>
          <w:r>
            <w:fldChar w:fldCharType="begin"/>
          </w:r>
          <w:r>
            <w:instrText xml:space="preserve"> PAGEREF _Toc18715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_Toc17324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7.学籍异动</w:t>
          </w:r>
          <w:r>
            <w:tab/>
          </w:r>
          <w:r>
            <w:fldChar w:fldCharType="begin"/>
          </w:r>
          <w:r>
            <w:instrText xml:space="preserve"> PAGEREF _Toc17324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_Toc32332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7.1转专业申请</w:t>
          </w:r>
          <w:r>
            <w:tab/>
          </w:r>
          <w:r>
            <w:fldChar w:fldCharType="begin"/>
          </w:r>
          <w:r>
            <w:instrText xml:space="preserve"> PAGEREF _Toc32332 \h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_Toc7335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7.2转教学点申请</w:t>
          </w:r>
          <w:r>
            <w:tab/>
          </w:r>
          <w:r>
            <w:fldChar w:fldCharType="begin"/>
          </w:r>
          <w:r>
            <w:instrText xml:space="preserve"> PAGEREF _Toc7335 \h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_Toc12117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7.3退学申请</w:t>
          </w:r>
          <w:r>
            <w:tab/>
          </w:r>
          <w:r>
            <w:fldChar w:fldCharType="begin"/>
          </w:r>
          <w:r>
            <w:instrText xml:space="preserve"> PAGEREF _Toc12117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_Toc25793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7.4学生身份信息修改申请</w:t>
          </w:r>
          <w:r>
            <w:tab/>
          </w:r>
          <w:r>
            <w:fldChar w:fldCharType="begin"/>
          </w:r>
          <w:r>
            <w:instrText xml:space="preserve"> PAGEREF _Toc25793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9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_Toc6154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8.毕业与学位</w:t>
          </w:r>
          <w:r>
            <w:tab/>
          </w:r>
          <w:r>
            <w:fldChar w:fldCharType="begin"/>
          </w:r>
          <w:r>
            <w:instrText xml:space="preserve"> PAGEREF _Toc6154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_Toc28598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/>
            </w:rPr>
            <w:t>8.1毕业</w:t>
          </w:r>
          <w:r>
            <w:tab/>
          </w:r>
          <w:r>
            <w:fldChar w:fldCharType="begin"/>
          </w:r>
          <w:r>
            <w:instrText xml:space="preserve"> PAGEREF _Toc28598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_Toc3976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8.1.1毕业登记表填写</w:t>
          </w:r>
          <w:r>
            <w:tab/>
          </w:r>
          <w:r>
            <w:fldChar w:fldCharType="begin"/>
          </w:r>
          <w:r>
            <w:instrText xml:space="preserve"> PAGEREF _Toc3976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_Toc2364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8.1.2毕业申请</w:t>
          </w:r>
          <w:r>
            <w:tab/>
          </w:r>
          <w:r>
            <w:fldChar w:fldCharType="begin"/>
          </w:r>
          <w:r>
            <w:instrText xml:space="preserve"> PAGEREF _Toc2364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_Toc26519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8.1.3延期毕业申请</w:t>
          </w:r>
          <w:r>
            <w:tab/>
          </w:r>
          <w:r>
            <w:fldChar w:fldCharType="begin"/>
          </w:r>
          <w:r>
            <w:instrText xml:space="preserve"> PAGEREF _Toc26519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20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_Toc9559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/>
              <w:bCs w:val="0"/>
            </w:rPr>
            <w:t>8.2学位（仅限本科学生）</w:t>
          </w:r>
          <w:r>
            <w:tab/>
          </w:r>
          <w:r>
            <w:fldChar w:fldCharType="begin"/>
          </w:r>
          <w:r>
            <w:instrText xml:space="preserve"> PAGEREF _Toc9559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_Toc28692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8.2.1查看学位条件</w:t>
          </w:r>
          <w:r>
            <w:tab/>
          </w:r>
          <w:r>
            <w:fldChar w:fldCharType="begin"/>
          </w:r>
          <w:r>
            <w:instrText xml:space="preserve"> PAGEREF _Toc28692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 w:asciiTheme="majorEastAsia" w:hAnsiTheme="majorEastAsia" w:eastAsiaTheme="majorEastAsia"/>
            </w:rPr>
            <w:fldChar w:fldCharType="begin"/>
          </w:r>
          <w:r>
            <w:rPr>
              <w:rFonts w:hint="eastAsia" w:asciiTheme="majorEastAsia" w:hAnsiTheme="majorEastAsia" w:eastAsiaTheme="majorEastAsia"/>
            </w:rPr>
            <w:instrText xml:space="preserve"> HYPERLINK \l _Toc6293 </w:instrText>
          </w:r>
          <w:r>
            <w:rPr>
              <w:rFonts w:hint="eastAsia" w:asciiTheme="majorEastAsia" w:hAnsiTheme="majorEastAsia" w:eastAsiaTheme="majorEastAsia"/>
            </w:rPr>
            <w:fldChar w:fldCharType="separate"/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8.2.</w:t>
          </w:r>
          <w:r>
            <w:rPr>
              <w:rFonts w:hint="default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2</w:t>
          </w:r>
          <w:r>
            <w:rPr>
              <w:rFonts w:hint="eastAsia" w:asciiTheme="majorEastAsia" w:hAnsiTheme="majorEastAsia" w:eastAsiaTheme="majorEastAsia" w:cstheme="minorBidi"/>
              <w:bCs/>
              <w:kern w:val="2"/>
              <w:szCs w:val="24"/>
              <w:lang w:val="en-US" w:eastAsia="zh-CN" w:bidi="ar-SA"/>
            </w:rPr>
            <w:t>学位申请</w:t>
          </w:r>
          <w:r>
            <w:tab/>
          </w:r>
          <w:r>
            <w:fldChar w:fldCharType="begin"/>
          </w:r>
          <w:r>
            <w:instrText xml:space="preserve"> PAGEREF _Toc6293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ind w:firstLine="0" w:firstLineChars="0"/>
            <w:rPr>
              <w:rFonts w:asciiTheme="majorEastAsia" w:hAnsiTheme="majorEastAsia" w:eastAsiaTheme="majorEastAsia"/>
            </w:rPr>
          </w:pPr>
          <w:r>
            <w:rPr>
              <w:rFonts w:hint="eastAsia" w:asciiTheme="majorEastAsia" w:hAnsiTheme="majorEastAsia" w:eastAsiaTheme="majorEastAsia"/>
            </w:rPr>
            <w:fldChar w:fldCharType="end"/>
          </w:r>
        </w:p>
        <w:p>
          <w:pPr>
            <w:ind w:firstLine="480"/>
            <w:rPr>
              <w:rFonts w:asciiTheme="majorEastAsia" w:hAnsiTheme="majorEastAsia" w:eastAsiaTheme="majorEastAsia"/>
            </w:rPr>
          </w:pPr>
          <w:r>
            <w:rPr>
              <w:rFonts w:hint="eastAsia" w:asciiTheme="majorEastAsia" w:hAnsiTheme="majorEastAsia" w:eastAsiaTheme="majorEastAsia"/>
            </w:rPr>
            <w:br w:type="page"/>
          </w:r>
        </w:p>
      </w:sdtContent>
    </w:sdt>
    <w:p>
      <w:pPr>
        <w:pStyle w:val="4"/>
        <w:numPr>
          <w:ilvl w:val="0"/>
          <w:numId w:val="0"/>
        </w:numPr>
        <w:rPr>
          <w:rFonts w:asciiTheme="majorEastAsia" w:hAnsiTheme="majorEastAsia" w:eastAsiaTheme="majorEastAsia"/>
          <w:b/>
          <w:bCs/>
        </w:rPr>
      </w:pPr>
      <w:bookmarkStart w:id="0" w:name="_Toc23768_WPSOffice_Level1"/>
      <w:bookmarkStart w:id="1" w:name="_Toc28054"/>
      <w:r>
        <w:rPr>
          <w:rFonts w:hint="eastAsia" w:asciiTheme="majorEastAsia" w:hAnsiTheme="majorEastAsia" w:eastAsiaTheme="majorEastAsia"/>
          <w:b/>
          <w:bCs/>
        </w:rPr>
        <w:t>1.登录与首页面</w:t>
      </w:r>
      <w:bookmarkEnd w:id="0"/>
      <w:bookmarkEnd w:id="1"/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2" w:name="_Toc16451"/>
      <w:bookmarkStart w:id="3" w:name="_Toc20832"/>
      <w:bookmarkStart w:id="4" w:name="_Toc7631_WPSOffice_Level2"/>
      <w:r>
        <w:rPr>
          <w:rFonts w:hint="eastAsia" w:asciiTheme="majorEastAsia" w:hAnsiTheme="majorEastAsia" w:eastAsiaTheme="majorEastAsia"/>
          <w:b/>
          <w:bCs w:val="0"/>
        </w:rPr>
        <w:t>1.1登录</w:t>
      </w:r>
      <w:bookmarkEnd w:id="2"/>
    </w:p>
    <w:p>
      <w:pPr>
        <w:ind w:firstLine="480"/>
        <w:rPr>
          <w:rFonts w:cs="宋体"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打开</w:t>
      </w:r>
      <w:r>
        <w:rPr>
          <w:rFonts w:hint="eastAsia" w:cs="宋体" w:asciiTheme="majorEastAsia" w:hAnsiTheme="majorEastAsia" w:eastAsiaTheme="majorEastAsia"/>
          <w:color w:val="2E75B6" w:themeColor="accent1" w:themeShade="BF"/>
        </w:rPr>
        <w:t>https://upol.webtrn.cn/np/#/login</w:t>
      </w:r>
      <w:r>
        <w:rPr>
          <w:rFonts w:hint="eastAsia" w:cs="宋体" w:asciiTheme="majorEastAsia" w:hAnsiTheme="majorEastAsia" w:eastAsiaTheme="majorEastAsia"/>
        </w:rPr>
        <w:t>，可选择“</w:t>
      </w:r>
      <w:r>
        <w:rPr>
          <w:rFonts w:hint="eastAsia" w:asciiTheme="majorEastAsia" w:hAnsiTheme="majorEastAsia" w:eastAsiaTheme="majorEastAsia"/>
          <w:color w:val="2E75B6" w:themeColor="accent1" w:themeShade="BF"/>
        </w:rPr>
        <w:t>密码登录</w:t>
      </w:r>
      <w:r>
        <w:rPr>
          <w:rFonts w:hint="eastAsia" w:cs="宋体" w:asciiTheme="majorEastAsia" w:hAnsiTheme="majorEastAsia" w:eastAsiaTheme="majorEastAsia"/>
        </w:rPr>
        <w:t>”和“</w:t>
      </w:r>
      <w:r>
        <w:rPr>
          <w:rFonts w:hint="eastAsia" w:asciiTheme="majorEastAsia" w:hAnsiTheme="majorEastAsia" w:eastAsiaTheme="majorEastAsia"/>
          <w:color w:val="2E75B6" w:themeColor="accent1" w:themeShade="BF"/>
        </w:rPr>
        <w:t>扫码登录</w:t>
      </w:r>
      <w:r>
        <w:rPr>
          <w:rFonts w:hint="eastAsia" w:cs="宋体" w:asciiTheme="majorEastAsia" w:hAnsiTheme="majorEastAsia" w:eastAsiaTheme="majorEastAsia"/>
        </w:rPr>
        <w:t>”两种方式登录平台。</w:t>
      </w:r>
    </w:p>
    <w:p>
      <w:pPr>
        <w:pStyle w:val="2"/>
        <w:spacing w:after="0"/>
        <w:ind w:firstLine="480" w:firstLineChars="20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密码登录：</w:t>
      </w:r>
      <w:bookmarkStart w:id="64" w:name="_GoBack"/>
      <w:bookmarkEnd w:id="64"/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114300" distR="114300">
            <wp:extent cx="5255895" cy="2404745"/>
            <wp:effectExtent l="0" t="0" r="1905" b="14605"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扫码登录（绑定微信）：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114300" distR="114300">
            <wp:extent cx="5255895" cy="2404745"/>
            <wp:effectExtent l="0" t="0" r="1905" b="14605"/>
            <wp:docPr id="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114300" distR="114300">
            <wp:extent cx="5255895" cy="2404745"/>
            <wp:effectExtent l="0" t="0" r="1905" b="14605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5" w:name="_Toc14502"/>
      <w:r>
        <w:rPr>
          <w:rFonts w:hint="eastAsia" w:asciiTheme="majorEastAsia" w:hAnsiTheme="majorEastAsia" w:eastAsiaTheme="majorEastAsia"/>
          <w:b/>
          <w:bCs w:val="0"/>
        </w:rPr>
        <w:t>1.2工作室首页</w:t>
      </w:r>
      <w:bookmarkEnd w:id="3"/>
      <w:bookmarkEnd w:id="4"/>
      <w:bookmarkEnd w:id="5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登录进入工作室首页，主要显左侧导航栏、公告信息、我的课程。</w:t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菜单栏包括：登记表填写、我要学习、我的学费、考试与成绩、毕业设计、我要申请、资源管理、综合评价、调查问卷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84543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6" w:name="_Toc21165"/>
      <w:r>
        <w:rPr>
          <w:rFonts w:hint="eastAsia" w:asciiTheme="majorEastAsia" w:hAnsiTheme="majorEastAsia" w:eastAsiaTheme="majorEastAsia"/>
          <w:b/>
          <w:bCs w:val="0"/>
        </w:rPr>
        <w:t>1.3个人信息</w:t>
      </w:r>
      <w:bookmarkEnd w:id="6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点击右上方头像下拉选择“</w:t>
      </w:r>
      <w:r>
        <w:rPr>
          <w:rFonts w:hint="eastAsia" w:asciiTheme="majorEastAsia" w:hAnsiTheme="majorEastAsia" w:eastAsiaTheme="majorEastAsia"/>
          <w:color w:val="2E75B6" w:themeColor="accent1" w:themeShade="BF"/>
        </w:rPr>
        <w:t>个人信息</w:t>
      </w:r>
      <w:r>
        <w:rPr>
          <w:rFonts w:hint="eastAsia" w:asciiTheme="majorEastAsia" w:hAnsiTheme="majorEastAsia" w:eastAsiaTheme="majorEastAsia"/>
        </w:rPr>
        <w:t>”，可以编辑个人基本信息：电话、邮箱、单位、通讯地址等，若发现个人信息有误，请及时联系管理员。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114300" distR="114300">
            <wp:extent cx="5255895" cy="2404745"/>
            <wp:effectExtent l="0" t="0" r="1905" b="14605"/>
            <wp:docPr id="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5895" cy="24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EastAsia" w:hAnsiTheme="majorEastAsia" w:eastAsiaTheme="majorEastAsia"/>
        </w:rPr>
        <w:drawing>
          <wp:inline distT="0" distB="0" distL="114300" distR="114300">
            <wp:extent cx="5267960" cy="2803525"/>
            <wp:effectExtent l="0" t="0" r="15240" b="15875"/>
            <wp:docPr id="3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7" w:name="_Toc15798"/>
      <w:r>
        <w:rPr>
          <w:rFonts w:hint="eastAsia" w:asciiTheme="majorEastAsia" w:hAnsiTheme="majorEastAsia" w:eastAsiaTheme="majorEastAsia"/>
          <w:b/>
          <w:bCs w:val="0"/>
        </w:rPr>
        <w:t>1.4通知公告</w:t>
      </w:r>
      <w:bookmarkEnd w:id="7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通知公告栏目显示学校、学习中心发布的各类通知，是学生获取信息的关键途径，请务必及时查看。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851150"/>
            <wp:effectExtent l="0" t="0" r="2540" b="635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8" w:name="_Toc18739"/>
      <w:r>
        <w:rPr>
          <w:rFonts w:hint="eastAsia" w:asciiTheme="majorEastAsia" w:hAnsiTheme="majorEastAsia" w:eastAsiaTheme="majorEastAsia"/>
          <w:b/>
          <w:bCs w:val="0"/>
        </w:rPr>
        <w:t>1.5我的课程</w:t>
      </w:r>
      <w:bookmarkEnd w:id="8"/>
    </w:p>
    <w:p>
      <w:pPr>
        <w:pStyle w:val="2"/>
        <w:ind w:firstLine="24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我的课程分为在学课程（当前学期课程）、已修课程（历史学期课程），划分条件是学期，与成绩无关，即课程成绩未通过，也可能在已修课程列表。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853055"/>
            <wp:effectExtent l="0" t="0" r="2540" b="444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Theme="majorEastAsia" w:hAnsiTheme="majorEastAsia" w:eastAsiaTheme="majorEastAsia"/>
          <w:b/>
          <w:bCs/>
        </w:rPr>
      </w:pPr>
      <w:bookmarkStart w:id="9" w:name="_Toc6433"/>
      <w:r>
        <w:rPr>
          <w:rFonts w:hint="eastAsia" w:asciiTheme="majorEastAsia" w:hAnsiTheme="majorEastAsia" w:eastAsiaTheme="majorEastAsia"/>
          <w:b/>
          <w:bCs/>
        </w:rPr>
        <w:t>2.缴费选课</w:t>
      </w:r>
      <w:bookmarkEnd w:id="9"/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/>
        </w:rPr>
      </w:pPr>
      <w:bookmarkStart w:id="10" w:name="_Toc2451"/>
      <w:r>
        <w:rPr>
          <w:rFonts w:hint="eastAsia" w:asciiTheme="majorEastAsia" w:hAnsiTheme="majorEastAsia" w:eastAsiaTheme="majorEastAsia"/>
          <w:b/>
          <w:bCs/>
        </w:rPr>
        <w:t>2.1缴费</w:t>
      </w:r>
      <w:bookmarkEnd w:id="10"/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 w:val="0"/>
          <w:bCs/>
          <w:kern w:val="2"/>
          <w:sz w:val="24"/>
          <w:szCs w:val="24"/>
          <w:lang w:val="en-US" w:eastAsia="zh-CN" w:bidi="ar-SA"/>
        </w:rPr>
      </w:pPr>
      <w:bookmarkStart w:id="11" w:name="_Toc12605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2.1.1学费缴费</w:t>
      </w:r>
      <w:bookmarkEnd w:id="11"/>
    </w:p>
    <w:p>
      <w:pPr>
        <w:pStyle w:val="2"/>
        <w:ind w:firstLine="24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点击“我的学费”-“缴费与扣费”，可进行学费的缴纳、发票的下载，选课的扣款明细查询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498725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24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待支付学费订单，查询应缴费总额、已缴费总额、账户余额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571115"/>
            <wp:effectExtent l="0" t="0" r="2540" b="63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待支付学费订单页面点击“去缴费”，进行学费缴纳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574290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点击“去付款”按钮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530475"/>
            <wp:effectExtent l="0" t="0" r="2540" b="317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出现缴费信息页面，点击“下一步”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1651635"/>
            <wp:effectExtent l="0" t="0" r="2540" b="5715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在弹出的扫码支付页面，扫码进行支付，完成学费缴纳。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1522730"/>
            <wp:effectExtent l="0" t="0" r="2540" b="1270"/>
            <wp:docPr id="82" name="图片 82" descr="C:\Users\Administrator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C:\Users\Administrator\Desktop\1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24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备注：如果没有显示扫码支付页面，表示该页面被浏览器拦截，请点击地址栏后方提示信息，选择始终允许网站页面弹出后重试。</w:t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 w:val="0"/>
          <w:kern w:val="2"/>
          <w:sz w:val="24"/>
          <w:szCs w:val="24"/>
          <w:lang w:val="en-US" w:eastAsia="zh-CN" w:bidi="ar-SA"/>
        </w:rPr>
      </w:pPr>
      <w:bookmarkStart w:id="12" w:name="_Toc16942"/>
      <w:r>
        <w:rPr>
          <w:rFonts w:hint="eastAsia" w:asciiTheme="majorEastAsia" w:hAnsiTheme="majorEastAsia" w:eastAsiaTheme="majorEastAsia" w:cstheme="minorBidi"/>
          <w:b/>
          <w:bCs w:val="0"/>
          <w:kern w:val="2"/>
          <w:sz w:val="24"/>
          <w:szCs w:val="24"/>
          <w:lang w:val="en-US" w:eastAsia="zh-CN" w:bidi="ar-SA"/>
        </w:rPr>
        <w:t>2.1.2扣费查询</w:t>
      </w:r>
      <w:bookmarkEnd w:id="12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点击“扣款明细”选项卡查询选课扣费明细。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55524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 w:val="0"/>
          <w:kern w:val="2"/>
          <w:sz w:val="24"/>
          <w:szCs w:val="24"/>
          <w:lang w:val="en-US" w:eastAsia="zh-CN" w:bidi="ar-SA"/>
        </w:rPr>
      </w:pPr>
      <w:bookmarkStart w:id="13" w:name="_Toc24251"/>
      <w:r>
        <w:rPr>
          <w:rFonts w:hint="eastAsia" w:asciiTheme="majorEastAsia" w:hAnsiTheme="majorEastAsia" w:eastAsiaTheme="majorEastAsia" w:cstheme="minorBidi"/>
          <w:b/>
          <w:bCs w:val="0"/>
          <w:kern w:val="2"/>
          <w:sz w:val="24"/>
          <w:szCs w:val="24"/>
          <w:lang w:val="en-US" w:eastAsia="zh-CN" w:bidi="ar-SA"/>
        </w:rPr>
        <w:t>2.1.3发票打印</w:t>
      </w:r>
      <w:bookmarkEnd w:id="13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在“待支付学费订单”页面，点击“查看下载”，下载打印学费电子发票。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591435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电子发票可发送到邮箱，直接打印或在发票上点击右键另存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4488180"/>
            <wp:effectExtent l="0" t="0" r="2540" b="7620"/>
            <wp:docPr id="84" name="图片 84" descr="C:\Users\Administrator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C:\Users\Administrator\Desktop\10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14" w:name="_Toc9575"/>
      <w:r>
        <w:rPr>
          <w:rFonts w:hint="eastAsia" w:asciiTheme="majorEastAsia" w:hAnsiTheme="majorEastAsia" w:eastAsiaTheme="majorEastAsia"/>
          <w:b/>
          <w:bCs w:val="0"/>
        </w:rPr>
        <w:t>2.2选课</w:t>
      </w:r>
      <w:bookmarkEnd w:id="14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学员可进行执行计划下选修课或必修课的课程选择，勾选对应的课程，点击确认选课，完成课程的选择。课程分为必修课、选修课（分为职业技能课程、职业素养课程、专业延伸课程、</w:t>
      </w:r>
      <w:r>
        <w:rPr>
          <w:rFonts w:asciiTheme="majorEastAsia" w:hAnsiTheme="majorEastAsia" w:eastAsiaTheme="majorEastAsia"/>
        </w:rPr>
        <w:t>选择性必修课课程、证书课程</w:t>
      </w:r>
      <w:r>
        <w:rPr>
          <w:rFonts w:hint="eastAsia" w:asciiTheme="majorEastAsia" w:hAnsiTheme="majorEastAsia" w:eastAsiaTheme="majorEastAsia"/>
        </w:rPr>
        <w:t>），每类课程都有明确的学分要求说明，请按照说明，选够相应学分的课程。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842895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备注：如选修课选课超过学分要求，可能会导致必修课选课时提示欠费，请联系学习中心老师申请退课。</w:t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15" w:name="_Toc7457"/>
      <w:r>
        <w:rPr>
          <w:rFonts w:hint="eastAsia" w:asciiTheme="majorEastAsia" w:hAnsiTheme="majorEastAsia" w:eastAsiaTheme="majorEastAsia"/>
          <w:b/>
          <w:bCs w:val="0"/>
        </w:rPr>
        <w:t>2.3教材订购</w:t>
      </w:r>
      <w:bookmarkEnd w:id="15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学</w:t>
      </w:r>
      <w:r>
        <w:rPr>
          <w:rFonts w:asciiTheme="majorEastAsia" w:hAnsiTheme="majorEastAsia" w:eastAsiaTheme="majorEastAsia"/>
        </w:rPr>
        <w:t>生完成当前学期选课</w:t>
      </w:r>
      <w:r>
        <w:rPr>
          <w:rFonts w:hint="eastAsia" w:asciiTheme="majorEastAsia" w:hAnsiTheme="majorEastAsia" w:eastAsiaTheme="majorEastAsia"/>
        </w:rPr>
        <w:t>，</w:t>
      </w:r>
      <w:r>
        <w:rPr>
          <w:rFonts w:asciiTheme="majorEastAsia" w:hAnsiTheme="majorEastAsia" w:eastAsiaTheme="majorEastAsia"/>
        </w:rPr>
        <w:t>并</w:t>
      </w:r>
      <w:r>
        <w:rPr>
          <w:rFonts w:hint="eastAsia" w:asciiTheme="majorEastAsia" w:hAnsiTheme="majorEastAsia" w:eastAsiaTheme="majorEastAsia"/>
        </w:rPr>
        <w:t>在弹窗点击</w:t>
      </w:r>
      <w:r>
        <w:rPr>
          <w:rFonts w:asciiTheme="majorEastAsia" w:hAnsiTheme="majorEastAsia" w:eastAsiaTheme="majorEastAsia"/>
        </w:rPr>
        <w:t>“</w:t>
      </w:r>
      <w:r>
        <w:rPr>
          <w:rFonts w:hint="eastAsia" w:asciiTheme="majorEastAsia" w:hAnsiTheme="majorEastAsia" w:eastAsiaTheme="majorEastAsia"/>
        </w:rPr>
        <w:t>确定</w:t>
      </w:r>
      <w:r>
        <w:rPr>
          <w:rFonts w:asciiTheme="majorEastAsia" w:hAnsiTheme="majorEastAsia" w:eastAsiaTheme="majorEastAsia"/>
        </w:rPr>
        <w:t>”确认后，</w:t>
      </w:r>
      <w:r>
        <w:rPr>
          <w:rFonts w:hint="eastAsia" w:asciiTheme="majorEastAsia" w:hAnsiTheme="majorEastAsia" w:eastAsiaTheme="majorEastAsia"/>
        </w:rPr>
        <w:t>将跳转</w:t>
      </w:r>
      <w:r>
        <w:rPr>
          <w:rFonts w:asciiTheme="majorEastAsia" w:hAnsiTheme="majorEastAsia" w:eastAsiaTheme="majorEastAsia"/>
        </w:rPr>
        <w:t>进入</w:t>
      </w:r>
      <w:r>
        <w:rPr>
          <w:rFonts w:hint="eastAsia" w:asciiTheme="majorEastAsia" w:hAnsiTheme="majorEastAsia" w:eastAsiaTheme="majorEastAsia"/>
        </w:rPr>
        <w:t>“推荐教材订购”页面。</w:t>
      </w:r>
    </w:p>
    <w:p>
      <w:pPr>
        <w:ind w:firstLine="0" w:firstLineChars="0"/>
        <w:jc w:val="center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1793875"/>
            <wp:effectExtent l="0" t="0" r="254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平台根据学生已选课程自动生成配套教材列表，学生根据需要自行勾选要购买的教材，然后点击“去结算”。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4143375"/>
            <wp:effectExtent l="0" t="0" r="2540" b="952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27"/>
                    <a:srcRect b="8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433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准确</w:t>
      </w:r>
      <w:r>
        <w:rPr>
          <w:rFonts w:asciiTheme="majorEastAsia" w:hAnsiTheme="majorEastAsia" w:eastAsiaTheme="majorEastAsia"/>
        </w:rPr>
        <w:t>填写</w:t>
      </w:r>
      <w:r>
        <w:rPr>
          <w:rFonts w:hint="eastAsia" w:asciiTheme="majorEastAsia" w:hAnsiTheme="majorEastAsia" w:eastAsiaTheme="majorEastAsia"/>
        </w:rPr>
        <w:t>手机号</w:t>
      </w:r>
      <w:r>
        <w:rPr>
          <w:rFonts w:asciiTheme="majorEastAsia" w:hAnsiTheme="majorEastAsia" w:eastAsiaTheme="majorEastAsia"/>
        </w:rPr>
        <w:t>、详细地址等</w:t>
      </w:r>
      <w:r>
        <w:rPr>
          <w:rFonts w:hint="eastAsia" w:asciiTheme="majorEastAsia" w:hAnsiTheme="majorEastAsia" w:eastAsiaTheme="majorEastAsia"/>
        </w:rPr>
        <w:t>收件人</w:t>
      </w:r>
      <w:r>
        <w:rPr>
          <w:rFonts w:asciiTheme="majorEastAsia" w:hAnsiTheme="majorEastAsia" w:eastAsiaTheme="majorEastAsia"/>
        </w:rPr>
        <w:t>信息</w:t>
      </w:r>
      <w:r>
        <w:rPr>
          <w:rFonts w:hint="eastAsia" w:asciiTheme="majorEastAsia" w:hAnsiTheme="majorEastAsia" w:eastAsiaTheme="majorEastAsia"/>
        </w:rPr>
        <w:t>，点击</w:t>
      </w:r>
      <w:r>
        <w:rPr>
          <w:rFonts w:asciiTheme="majorEastAsia" w:hAnsiTheme="majorEastAsia" w:eastAsiaTheme="majorEastAsia"/>
        </w:rPr>
        <w:t>“</w:t>
      </w:r>
      <w:r>
        <w:rPr>
          <w:rFonts w:hint="eastAsia" w:asciiTheme="majorEastAsia" w:hAnsiTheme="majorEastAsia" w:eastAsiaTheme="majorEastAsia"/>
        </w:rPr>
        <w:t>保存</w:t>
      </w:r>
      <w:r>
        <w:rPr>
          <w:rFonts w:asciiTheme="majorEastAsia" w:hAnsiTheme="majorEastAsia" w:eastAsiaTheme="majorEastAsia"/>
        </w:rPr>
        <w:t>”</w:t>
      </w:r>
      <w:r>
        <w:rPr>
          <w:rFonts w:hint="eastAsia" w:asciiTheme="majorEastAsia" w:hAnsiTheme="majorEastAsia" w:eastAsiaTheme="majorEastAsia"/>
        </w:rPr>
        <w:t>。</w:t>
      </w:r>
    </w:p>
    <w:p>
      <w:pPr>
        <w:ind w:firstLine="0" w:firstLineChars="0"/>
        <w:jc w:val="center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3768090" cy="3209925"/>
            <wp:effectExtent l="0" t="0" r="381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28"/>
                    <a:srcRect l="2235" b="3498"/>
                    <a:stretch>
                      <a:fillRect/>
                    </a:stretch>
                  </pic:blipFill>
                  <pic:spPr>
                    <a:xfrm>
                      <a:off x="0" y="0"/>
                      <a:ext cx="3850359" cy="327980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确认教材订单各项</w:t>
      </w:r>
      <w:r>
        <w:rPr>
          <w:rFonts w:asciiTheme="majorEastAsia" w:hAnsiTheme="majorEastAsia" w:eastAsiaTheme="majorEastAsia"/>
        </w:rPr>
        <w:t>信息无误后，点击</w:t>
      </w:r>
      <w:r>
        <w:rPr>
          <w:rFonts w:hint="eastAsia" w:asciiTheme="majorEastAsia" w:hAnsiTheme="majorEastAsia" w:eastAsiaTheme="majorEastAsia"/>
        </w:rPr>
        <w:t>“提交订单”。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280920"/>
            <wp:effectExtent l="0" t="0" r="2540" b="508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1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微信扫码支付教材费，完成</w:t>
      </w:r>
      <w:r>
        <w:rPr>
          <w:rFonts w:asciiTheme="majorEastAsia" w:hAnsiTheme="majorEastAsia" w:eastAsiaTheme="majorEastAsia"/>
        </w:rPr>
        <w:t>教材选购</w:t>
      </w:r>
      <w:r>
        <w:rPr>
          <w:rFonts w:hint="eastAsia" w:asciiTheme="majorEastAsia" w:hAnsiTheme="majorEastAsia" w:eastAsiaTheme="majorEastAsia"/>
        </w:rPr>
        <w:t>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3675" cy="3048000"/>
            <wp:effectExtent l="0" t="0" r="3175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30"/>
                    <a:srcRect b="133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81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480" w:firstLineChars="20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缴费成功2-3个工作日后进行配送，学生可以从学生工作室首页点击“推荐教材订购”，通过“我的订单”栏目查看教材发货状态及物流单号，查询物流状态。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741045"/>
            <wp:effectExtent l="19050" t="19050" r="21590" b="2095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0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asciiTheme="majorEastAsia" w:hAnsiTheme="majorEastAsia" w:eastAsiaTheme="majorEastAsia"/>
          <w:color w:val="FF0000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2405" cy="1419225"/>
            <wp:effectExtent l="0" t="0" r="4445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32"/>
                    <a:srcRect b="319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1963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Theme="majorEastAsia" w:hAnsiTheme="majorEastAsia" w:eastAsiaTheme="majorEastAsia"/>
          <w:b/>
          <w:bCs/>
        </w:rPr>
      </w:pPr>
      <w:bookmarkStart w:id="16" w:name="_Toc12453"/>
      <w:r>
        <w:rPr>
          <w:rFonts w:hint="eastAsia" w:asciiTheme="majorEastAsia" w:hAnsiTheme="majorEastAsia" w:eastAsiaTheme="majorEastAsia"/>
          <w:b/>
          <w:bCs/>
        </w:rPr>
        <w:t>3.课程学习</w:t>
      </w:r>
      <w:bookmarkEnd w:id="16"/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/>
        </w:rPr>
      </w:pPr>
      <w:bookmarkStart w:id="17" w:name="_Toc11310"/>
      <w:r>
        <w:rPr>
          <w:rFonts w:hint="eastAsia" w:asciiTheme="majorEastAsia" w:hAnsiTheme="majorEastAsia" w:eastAsiaTheme="majorEastAsia"/>
          <w:b/>
          <w:bCs/>
        </w:rPr>
        <w:t>3.1学习导航</w:t>
      </w:r>
      <w:bookmarkEnd w:id="17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点击进入课程页面后，可以通过“课程简介”页面中“学习导航”栏目查看课程的学习过程介绍，课程考核方案及各模块成绩构成。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756660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18" w:name="_Toc25797"/>
      <w:r>
        <w:rPr>
          <w:rFonts w:hint="eastAsia" w:asciiTheme="majorEastAsia" w:hAnsiTheme="majorEastAsia" w:eastAsiaTheme="majorEastAsia"/>
          <w:b/>
          <w:bCs w:val="0"/>
        </w:rPr>
        <w:t>3.2课件学习</w:t>
      </w:r>
      <w:bookmarkEnd w:id="18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点击“课件”页面左侧导航，可以进行相应视频的学习。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192145"/>
            <wp:effectExtent l="0" t="0" r="2540" b="825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2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19" w:name="_Toc4377"/>
      <w:r>
        <w:rPr>
          <w:rFonts w:hint="eastAsia" w:asciiTheme="majorEastAsia" w:hAnsiTheme="majorEastAsia" w:eastAsiaTheme="majorEastAsia"/>
          <w:b/>
          <w:bCs w:val="0"/>
        </w:rPr>
        <w:t>3.3课程公告</w:t>
      </w:r>
      <w:bookmarkEnd w:id="19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点击“课程通知”栏目，打开通知页面，可以查看老师发布在本课程的通知信息。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155950"/>
            <wp:effectExtent l="0" t="0" r="2540" b="63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hint="eastAsia" w:asciiTheme="majorEastAsia" w:hAnsiTheme="majorEastAsia" w:eastAsiaTheme="majorEastAsia"/>
          <w:b/>
          <w:bCs w:val="0"/>
        </w:rPr>
      </w:pPr>
      <w:bookmarkStart w:id="20" w:name="_Toc17090"/>
      <w:r>
        <w:rPr>
          <w:rFonts w:hint="eastAsia" w:asciiTheme="majorEastAsia" w:hAnsiTheme="majorEastAsia" w:eastAsiaTheme="majorEastAsia"/>
          <w:b/>
          <w:bCs w:val="0"/>
        </w:rPr>
        <w:t>3.4导学资料</w:t>
      </w:r>
      <w:bookmarkEnd w:id="20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点击“导学资料”栏目，打开导学页面，可以查看老师发布在本课程的导学资料。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37883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hint="eastAsia" w:asciiTheme="majorEastAsia" w:hAnsiTheme="majorEastAsia" w:eastAsiaTheme="majorEastAsia"/>
          <w:b/>
          <w:bCs w:val="0"/>
        </w:rPr>
      </w:pPr>
      <w:bookmarkStart w:id="21" w:name="_Toc7947"/>
      <w:r>
        <w:rPr>
          <w:rFonts w:hint="eastAsia" w:asciiTheme="majorEastAsia" w:hAnsiTheme="majorEastAsia" w:eastAsiaTheme="majorEastAsia"/>
          <w:b/>
          <w:bCs w:val="0"/>
        </w:rPr>
        <w:t>3.5课程答疑</w:t>
      </w:r>
      <w:bookmarkEnd w:id="21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点击“课程答疑”栏目，进入答疑页面，可以对课程学习过程中遇到的问题与老师、同学进行讨论。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73507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5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hint="eastAsia" w:asciiTheme="majorEastAsia" w:hAnsiTheme="majorEastAsia" w:eastAsiaTheme="majorEastAsia"/>
          <w:b/>
          <w:bCs w:val="0"/>
        </w:rPr>
      </w:pPr>
      <w:bookmarkStart w:id="22" w:name="_Toc14032"/>
      <w:r>
        <w:rPr>
          <w:rFonts w:hint="eastAsia" w:asciiTheme="majorEastAsia" w:hAnsiTheme="majorEastAsia" w:eastAsiaTheme="majorEastAsia"/>
          <w:b/>
          <w:bCs w:val="0"/>
        </w:rPr>
        <w:t>3.6在线作业</w:t>
      </w:r>
      <w:bookmarkEnd w:id="22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点击“在线作业”按钮，进入作业页面，学生需要在规定的时间范围内进行完成课程在线作业。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480435"/>
            <wp:effectExtent l="0" t="0" r="2540" b="571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注意：部分课程含</w:t>
      </w:r>
      <w:r>
        <w:rPr>
          <w:rFonts w:asciiTheme="majorEastAsia" w:hAnsiTheme="majorEastAsia" w:eastAsiaTheme="majorEastAsia"/>
        </w:rPr>
        <w:t>一阶段</w:t>
      </w:r>
      <w:r>
        <w:rPr>
          <w:rFonts w:asciiTheme="majorEastAsia" w:hAnsiTheme="majorEastAsia" w:eastAsiaTheme="majorEastAsia"/>
          <w:color w:val="FF0000"/>
        </w:rPr>
        <w:t>实践教学在线作业（</w:t>
      </w:r>
      <w:r>
        <w:rPr>
          <w:rFonts w:hint="eastAsia" w:asciiTheme="majorEastAsia" w:hAnsiTheme="majorEastAsia" w:eastAsiaTheme="majorEastAsia"/>
          <w:color w:val="FF0000"/>
        </w:rPr>
        <w:t>提交报告</w:t>
      </w:r>
      <w:r>
        <w:rPr>
          <w:rFonts w:asciiTheme="majorEastAsia" w:hAnsiTheme="majorEastAsia" w:eastAsiaTheme="majorEastAsia"/>
          <w:color w:val="FF0000"/>
        </w:rPr>
        <w:t>）</w:t>
      </w:r>
      <w:r>
        <w:rPr>
          <w:rFonts w:hint="eastAsia" w:asciiTheme="majorEastAsia" w:hAnsiTheme="majorEastAsia" w:eastAsiaTheme="majorEastAsia"/>
        </w:rPr>
        <w:t>，务必先下载在线</w:t>
      </w:r>
      <w:r>
        <w:rPr>
          <w:rFonts w:asciiTheme="majorEastAsia" w:hAnsiTheme="majorEastAsia" w:eastAsiaTheme="majorEastAsia"/>
        </w:rPr>
        <w:t>作业说明中的资料，线下完成后，</w:t>
      </w:r>
      <w:r>
        <w:rPr>
          <w:rFonts w:hint="eastAsia" w:asciiTheme="majorEastAsia" w:hAnsiTheme="majorEastAsia" w:eastAsiaTheme="majorEastAsia"/>
        </w:rPr>
        <w:t>再</w:t>
      </w:r>
      <w:r>
        <w:rPr>
          <w:rFonts w:asciiTheme="majorEastAsia" w:hAnsiTheme="majorEastAsia" w:eastAsiaTheme="majorEastAsia"/>
        </w:rPr>
        <w:t>进</w:t>
      </w:r>
      <w:r>
        <w:rPr>
          <w:rFonts w:hint="eastAsia" w:asciiTheme="majorEastAsia" w:hAnsiTheme="majorEastAsia" w:eastAsiaTheme="majorEastAsia"/>
        </w:rPr>
        <w:t>入</w:t>
      </w:r>
      <w:r>
        <w:rPr>
          <w:rFonts w:asciiTheme="majorEastAsia" w:hAnsiTheme="majorEastAsia" w:eastAsiaTheme="majorEastAsia"/>
        </w:rPr>
        <w:t>作业提交</w:t>
      </w:r>
      <w:r>
        <w:rPr>
          <w:rFonts w:hint="eastAsia" w:asciiTheme="majorEastAsia" w:hAnsiTheme="majorEastAsia" w:eastAsiaTheme="majorEastAsia"/>
          <w:color w:val="FF0000"/>
        </w:rPr>
        <w:t>（仅</w:t>
      </w:r>
      <w:r>
        <w:rPr>
          <w:rFonts w:asciiTheme="majorEastAsia" w:hAnsiTheme="majorEastAsia" w:eastAsiaTheme="majorEastAsia"/>
          <w:color w:val="FF0000"/>
        </w:rPr>
        <w:t>一次提交机会</w:t>
      </w:r>
      <w:r>
        <w:rPr>
          <w:rFonts w:hint="eastAsia" w:asciiTheme="majorEastAsia" w:hAnsiTheme="majorEastAsia" w:eastAsiaTheme="majorEastAsia"/>
          <w:color w:val="FF0000"/>
        </w:rPr>
        <w:t>）</w:t>
      </w:r>
      <w:r>
        <w:rPr>
          <w:rFonts w:asciiTheme="majorEastAsia" w:hAnsiTheme="majorEastAsia" w:eastAsiaTheme="majorEastAsia"/>
        </w:rPr>
        <w:t>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64744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依次</w:t>
      </w:r>
      <w:r>
        <w:rPr>
          <w:rFonts w:asciiTheme="majorEastAsia" w:hAnsiTheme="majorEastAsia" w:eastAsiaTheme="majorEastAsia"/>
        </w:rPr>
        <w:t>点击</w:t>
      </w:r>
      <w:r>
        <w:rPr>
          <w:rFonts w:hint="eastAsia" w:asciiTheme="majorEastAsia" w:hAnsiTheme="majorEastAsia" w:eastAsiaTheme="majorEastAsia"/>
        </w:rPr>
        <w:t xml:space="preserve"> “确认</w:t>
      </w:r>
      <w:r>
        <w:rPr>
          <w:rFonts w:asciiTheme="majorEastAsia" w:hAnsiTheme="majorEastAsia" w:eastAsiaTheme="majorEastAsia"/>
        </w:rPr>
        <w:t>并查看须知</w:t>
      </w:r>
      <w:r>
        <w:rPr>
          <w:rFonts w:hint="eastAsia" w:asciiTheme="majorEastAsia" w:hAnsiTheme="majorEastAsia" w:eastAsiaTheme="majorEastAsia"/>
        </w:rPr>
        <w:t>”、“</w:t>
      </w:r>
      <w:r>
        <w:rPr>
          <w:rFonts w:asciiTheme="majorEastAsia" w:hAnsiTheme="majorEastAsia" w:eastAsiaTheme="majorEastAsia"/>
        </w:rPr>
        <w:t>开始</w:t>
      </w:r>
      <w:r>
        <w:rPr>
          <w:rFonts w:hint="eastAsia" w:asciiTheme="majorEastAsia" w:hAnsiTheme="majorEastAsia" w:eastAsiaTheme="majorEastAsia"/>
        </w:rPr>
        <w:t>作答”按钮，</w:t>
      </w:r>
      <w:r>
        <w:rPr>
          <w:rFonts w:asciiTheme="majorEastAsia" w:hAnsiTheme="majorEastAsia" w:eastAsiaTheme="majorEastAsia"/>
        </w:rPr>
        <w:t>进入</w:t>
      </w:r>
      <w:r>
        <w:rPr>
          <w:rFonts w:hint="eastAsia" w:asciiTheme="majorEastAsia" w:hAnsiTheme="majorEastAsia" w:eastAsiaTheme="majorEastAsia"/>
        </w:rPr>
        <w:t>答题</w:t>
      </w:r>
      <w:r>
        <w:rPr>
          <w:rFonts w:asciiTheme="majorEastAsia" w:hAnsiTheme="majorEastAsia" w:eastAsiaTheme="majorEastAsia"/>
        </w:rPr>
        <w:t>页面</w:t>
      </w:r>
      <w:r>
        <w:rPr>
          <w:rFonts w:hint="eastAsia" w:asciiTheme="majorEastAsia" w:hAnsiTheme="majorEastAsia" w:eastAsiaTheme="majorEastAsia"/>
        </w:rPr>
        <w:t>。</w:t>
      </w:r>
    </w:p>
    <w:p>
      <w:pPr>
        <w:pStyle w:val="2"/>
        <w:ind w:firstLine="0" w:firstLineChars="0"/>
        <w:jc w:val="center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4338320" cy="4114800"/>
            <wp:effectExtent l="0" t="0" r="508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37250" cy="4113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center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3670300" cy="2184400"/>
            <wp:effectExtent l="0" t="0" r="6350" b="635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73272" cy="21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575560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t>点击</w:t>
      </w:r>
      <w:r>
        <w:rPr>
          <w:rFonts w:hint="eastAsia" w:asciiTheme="majorEastAsia" w:hAnsiTheme="majorEastAsia" w:eastAsiaTheme="majorEastAsia"/>
        </w:rPr>
        <w:t>右上角</w:t>
      </w:r>
      <w:r>
        <w:rPr>
          <w:rFonts w:asciiTheme="majorEastAsia" w:hAnsiTheme="majorEastAsia" w:eastAsiaTheme="majorEastAsia"/>
        </w:rPr>
        <w:t>的“</w:t>
      </w:r>
      <w:r>
        <w:rPr>
          <w:rFonts w:hint="eastAsia" w:asciiTheme="majorEastAsia" w:hAnsiTheme="majorEastAsia" w:eastAsiaTheme="majorEastAsia"/>
        </w:rPr>
        <w:t>交卷</w:t>
      </w:r>
      <w:r>
        <w:rPr>
          <w:rFonts w:asciiTheme="majorEastAsia" w:hAnsiTheme="majorEastAsia" w:eastAsiaTheme="majorEastAsia"/>
        </w:rPr>
        <w:t>”按钮</w:t>
      </w:r>
      <w:r>
        <w:rPr>
          <w:rFonts w:hint="eastAsia" w:asciiTheme="majorEastAsia" w:hAnsiTheme="majorEastAsia" w:eastAsiaTheme="majorEastAsia"/>
        </w:rPr>
        <w:t>，</w:t>
      </w:r>
      <w:r>
        <w:rPr>
          <w:rFonts w:asciiTheme="majorEastAsia" w:hAnsiTheme="majorEastAsia" w:eastAsiaTheme="majorEastAsia"/>
        </w:rPr>
        <w:t>确认提交</w:t>
      </w:r>
      <w:r>
        <w:rPr>
          <w:rFonts w:hint="eastAsia" w:asciiTheme="majorEastAsia" w:hAnsiTheme="majorEastAsia" w:eastAsiaTheme="majorEastAsia"/>
        </w:rPr>
        <w:t>。如还有</w:t>
      </w:r>
      <w:r>
        <w:rPr>
          <w:rFonts w:asciiTheme="majorEastAsia" w:hAnsiTheme="majorEastAsia" w:eastAsiaTheme="majorEastAsia"/>
        </w:rPr>
        <w:t>题目</w:t>
      </w:r>
      <w:r>
        <w:rPr>
          <w:rFonts w:hint="eastAsia" w:asciiTheme="majorEastAsia" w:hAnsiTheme="majorEastAsia" w:eastAsiaTheme="majorEastAsia"/>
        </w:rPr>
        <w:t>未做</w:t>
      </w:r>
      <w:r>
        <w:rPr>
          <w:rFonts w:asciiTheme="majorEastAsia" w:hAnsiTheme="majorEastAsia" w:eastAsiaTheme="majorEastAsia"/>
        </w:rPr>
        <w:t>，点击</w:t>
      </w:r>
      <w:r>
        <w:rPr>
          <w:rFonts w:hint="eastAsia" w:asciiTheme="majorEastAsia" w:hAnsiTheme="majorEastAsia" w:eastAsiaTheme="majorEastAsia"/>
        </w:rPr>
        <w:t>“</w:t>
      </w:r>
      <w:r>
        <w:rPr>
          <w:rFonts w:asciiTheme="majorEastAsia" w:hAnsiTheme="majorEastAsia" w:eastAsiaTheme="majorEastAsia"/>
        </w:rPr>
        <w:t>继续答题</w:t>
      </w:r>
      <w:r>
        <w:rPr>
          <w:rFonts w:hint="eastAsia" w:asciiTheme="majorEastAsia" w:hAnsiTheme="majorEastAsia" w:eastAsiaTheme="majorEastAsia"/>
        </w:rPr>
        <w:t>”。</w:t>
      </w:r>
    </w:p>
    <w:p>
      <w:pPr>
        <w:ind w:firstLine="0" w:firstLineChars="0"/>
        <w:jc w:val="left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02565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left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交卷后，可以</w:t>
      </w:r>
      <w:r>
        <w:rPr>
          <w:rFonts w:asciiTheme="majorEastAsia" w:hAnsiTheme="majorEastAsia" w:eastAsiaTheme="majorEastAsia"/>
        </w:rPr>
        <w:t>查看</w:t>
      </w:r>
      <w:r>
        <w:rPr>
          <w:rFonts w:hint="eastAsia" w:asciiTheme="majorEastAsia" w:hAnsiTheme="majorEastAsia" w:eastAsiaTheme="majorEastAsia"/>
        </w:rPr>
        <w:t>成绩和</w:t>
      </w:r>
      <w:r>
        <w:rPr>
          <w:rFonts w:asciiTheme="majorEastAsia" w:hAnsiTheme="majorEastAsia" w:eastAsiaTheme="majorEastAsia"/>
        </w:rPr>
        <w:t>答题记录</w:t>
      </w:r>
      <w:r>
        <w:rPr>
          <w:rFonts w:hint="eastAsia" w:asciiTheme="majorEastAsia" w:hAnsiTheme="majorEastAsia" w:eastAsiaTheme="majorEastAsia"/>
        </w:rPr>
        <w:t>。</w:t>
      </w:r>
    </w:p>
    <w:p>
      <w:pPr>
        <w:ind w:firstLine="0" w:firstLineChars="0"/>
        <w:jc w:val="left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1947545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如</w:t>
      </w:r>
      <w:r>
        <w:rPr>
          <w:rFonts w:asciiTheme="majorEastAsia" w:hAnsiTheme="majorEastAsia" w:eastAsiaTheme="majorEastAsia"/>
        </w:rPr>
        <w:t>成绩不满意且</w:t>
      </w:r>
      <w:r>
        <w:rPr>
          <w:rFonts w:hint="eastAsia" w:asciiTheme="majorEastAsia" w:hAnsiTheme="majorEastAsia" w:eastAsiaTheme="majorEastAsia"/>
        </w:rPr>
        <w:t>仍有</w:t>
      </w:r>
      <w:r>
        <w:rPr>
          <w:rFonts w:asciiTheme="majorEastAsia" w:hAnsiTheme="majorEastAsia" w:eastAsiaTheme="majorEastAsia"/>
        </w:rPr>
        <w:t>答题机会，可以</w:t>
      </w:r>
      <w:r>
        <w:rPr>
          <w:rFonts w:hint="eastAsia" w:asciiTheme="majorEastAsia" w:hAnsiTheme="majorEastAsia" w:eastAsiaTheme="majorEastAsia"/>
        </w:rPr>
        <w:t>点击</w:t>
      </w:r>
      <w:r>
        <w:rPr>
          <w:rFonts w:asciiTheme="majorEastAsia" w:hAnsiTheme="majorEastAsia" w:eastAsiaTheme="majorEastAsia"/>
        </w:rPr>
        <w:t>“</w:t>
      </w:r>
      <w:r>
        <w:rPr>
          <w:rFonts w:hint="eastAsia" w:asciiTheme="majorEastAsia" w:hAnsiTheme="majorEastAsia" w:eastAsiaTheme="majorEastAsia"/>
        </w:rPr>
        <w:t>再考</w:t>
      </w:r>
      <w:r>
        <w:rPr>
          <w:rFonts w:asciiTheme="majorEastAsia" w:hAnsiTheme="majorEastAsia" w:eastAsiaTheme="majorEastAsia"/>
        </w:rPr>
        <w:t>一次”</w:t>
      </w:r>
      <w:r>
        <w:rPr>
          <w:rFonts w:hint="eastAsia" w:asciiTheme="majorEastAsia" w:hAnsiTheme="majorEastAsia" w:eastAsiaTheme="majorEastAsia"/>
        </w:rPr>
        <w:t>重新答题</w:t>
      </w:r>
      <w:r>
        <w:rPr>
          <w:rFonts w:asciiTheme="majorEastAsia" w:hAnsiTheme="majorEastAsia" w:eastAsiaTheme="majorEastAsia"/>
        </w:rPr>
        <w:t>。</w:t>
      </w:r>
    </w:p>
    <w:p>
      <w:pPr>
        <w:pStyle w:val="4"/>
        <w:numPr>
          <w:ilvl w:val="0"/>
          <w:numId w:val="0"/>
        </w:numPr>
        <w:rPr>
          <w:rFonts w:hint="eastAsia" w:asciiTheme="majorEastAsia" w:hAnsiTheme="majorEastAsia" w:eastAsiaTheme="majorEastAsia"/>
          <w:b/>
          <w:bCs/>
        </w:rPr>
      </w:pPr>
      <w:bookmarkStart w:id="23" w:name="_Toc10321"/>
      <w:r>
        <w:rPr>
          <w:rFonts w:hint="eastAsia" w:asciiTheme="majorEastAsia" w:hAnsiTheme="majorEastAsia" w:eastAsiaTheme="majorEastAsia"/>
          <w:b/>
          <w:bCs/>
        </w:rPr>
        <w:t>4.考试与成绩</w:t>
      </w:r>
      <w:bookmarkEnd w:id="23"/>
    </w:p>
    <w:p>
      <w:pPr>
        <w:pStyle w:val="5"/>
        <w:numPr>
          <w:ilvl w:val="0"/>
          <w:numId w:val="0"/>
        </w:numPr>
        <w:rPr>
          <w:rFonts w:hint="eastAsia" w:asciiTheme="majorEastAsia" w:hAnsiTheme="majorEastAsia" w:eastAsiaTheme="majorEastAsia"/>
          <w:b/>
          <w:bCs w:val="0"/>
        </w:rPr>
      </w:pPr>
      <w:bookmarkStart w:id="24" w:name="_Toc11598"/>
      <w:r>
        <w:rPr>
          <w:rFonts w:hint="eastAsia" w:asciiTheme="majorEastAsia" w:hAnsiTheme="majorEastAsia" w:eastAsiaTheme="majorEastAsia"/>
          <w:b/>
          <w:bCs w:val="0"/>
        </w:rPr>
        <w:t>4.1免试申请</w:t>
      </w:r>
      <w:bookmarkEnd w:id="24"/>
    </w:p>
    <w:p>
      <w:pPr>
        <w:ind w:firstLine="0" w:firstLineChars="0"/>
        <w:rPr>
          <w:rFonts w:asciiTheme="majorEastAsia" w:hAnsiTheme="majorEastAsia" w:eastAsiaTheme="majorEastAsia"/>
        </w:rPr>
      </w:pP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25" w:name="_Toc17930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4.1.1统考课程免试申请（限网络教育本科学生）</w:t>
      </w:r>
      <w:bookmarkEnd w:id="25"/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  <w:sz w:val="21"/>
        </w:rPr>
      </w:pPr>
      <w:r>
        <w:rPr>
          <w:rFonts w:hint="eastAsia" w:asciiTheme="majorEastAsia" w:hAnsiTheme="majorEastAsia" w:eastAsiaTheme="majorEastAsia"/>
        </w:rPr>
        <w:t>通过工作室首页“免试申请”栏目，选择统考课程免试申请。</w:t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24070" cy="2165985"/>
            <wp:effectExtent l="0" t="0" r="8890" b="13335"/>
            <wp:docPr id="11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IMG_25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24070" cy="2165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进入统考免试界面，查看统考课程免试条件。如下图所示:</w:t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21530" cy="2238375"/>
            <wp:effectExtent l="0" t="0" r="11430" b="1905"/>
            <wp:docPr id="9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IMG_25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62153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点击“免试申请”按提示提交相关材料。如下图所示:</w:t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719320" cy="2238375"/>
            <wp:effectExtent l="0" t="0" r="5080" b="1905"/>
            <wp:docPr id="13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 descr="IMG_25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71932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提交材料后，点击“申请记录”查看审核结果。</w:t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114300" distR="114300">
            <wp:extent cx="4714240" cy="1878330"/>
            <wp:effectExtent l="0" t="0" r="10160" b="11430"/>
            <wp:docPr id="15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 descr="IMG_25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14240" cy="1878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26" w:name="_Toc10287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4.1.2学位英语免试申请（限本科学生）</w:t>
      </w:r>
      <w:bookmarkEnd w:id="26"/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通过工作室首页“免试申请”栏目，选择学位英语免试申请。</w:t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703445" cy="1889125"/>
            <wp:effectExtent l="0" t="0" r="5715" b="635"/>
            <wp:docPr id="17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 descr="IMG_2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03445" cy="1889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进入学位英语免试申请界面，查看学位英语免试条件。如下图所示:</w:t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83760" cy="1743075"/>
            <wp:effectExtent l="0" t="0" r="10160" b="9525"/>
            <wp:docPr id="26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 descr="IMG_25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68376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点击“免试申请”按提示提交相关材料。</w:t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700905" cy="1821180"/>
            <wp:effectExtent l="0" t="0" r="8255" b="7620"/>
            <wp:docPr id="27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3" descr="IMG_25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700905" cy="18211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提交材料后，点击“申请记录”查看审核结果。</w:t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1658620"/>
            <wp:effectExtent l="0" t="0" r="7620" b="2540"/>
            <wp:docPr id="28" name="图片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4" descr="IMG_25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27" w:name="_Toc21090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4.1.3课程免试申请</w:t>
      </w:r>
      <w:bookmarkEnd w:id="27"/>
    </w:p>
    <w:p>
      <w:pPr>
        <w:ind w:firstLine="480"/>
        <w:jc w:val="left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通过工作室首页“免试申请”栏目，选择普通课程免试申请，按提示提交相关材料。</w:t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1637030"/>
            <wp:effectExtent l="0" t="0" r="7620" b="8890"/>
            <wp:docPr id="2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 descr="IMG_25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1637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hint="eastAsia" w:asciiTheme="majorEastAsia" w:hAnsiTheme="majorEastAsia" w:eastAsiaTheme="majorEastAsia"/>
          <w:b/>
          <w:bCs w:val="0"/>
          <w:lang w:val="en-US" w:eastAsia="zh-CN"/>
        </w:rPr>
      </w:pPr>
      <w:bookmarkStart w:id="28" w:name="_Toc8401"/>
      <w:r>
        <w:rPr>
          <w:rFonts w:hint="eastAsia" w:asciiTheme="majorEastAsia" w:hAnsiTheme="majorEastAsia" w:eastAsiaTheme="majorEastAsia"/>
          <w:b/>
          <w:bCs w:val="0"/>
          <w:lang w:val="en-US" w:eastAsia="zh-CN"/>
        </w:rPr>
        <w:t>4.2考试信息查看</w:t>
      </w:r>
      <w:bookmarkEnd w:id="28"/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29" w:name="_Toc20894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4.2.1考试安排</w:t>
      </w:r>
      <w:bookmarkEnd w:id="29"/>
    </w:p>
    <w:p>
      <w:pPr>
        <w:pStyle w:val="2"/>
        <w:ind w:firstLine="240"/>
        <w:jc w:val="left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通过工作室首页左侧导航“考试信息”栏目，查看考试安排。考试安排显示了考试课程列表、考试时间安排及学位课重修列表。</w:t>
      </w: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88417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4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30" w:name="_Toc8534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4.2.2考试信息确认</w:t>
      </w:r>
      <w:bookmarkEnd w:id="30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学院已统一预约完本次考试数据。考生如要参加考试，需对相关课程进行确认，若不考试，不予确认即可。考试信息确认截止后，学院将统一驳回未确认的考试数据，相关课程数据会显示“已驳回”。</w:t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t>考生在规定时间进入个人工作室“考试信息”</w:t>
      </w:r>
      <w:r>
        <w:rPr>
          <w:rFonts w:hint="eastAsia" w:asciiTheme="majorEastAsia" w:hAnsiTheme="majorEastAsia" w:eastAsiaTheme="majorEastAsia"/>
        </w:rPr>
        <w:t>栏目</w:t>
      </w:r>
      <w:r>
        <w:rPr>
          <w:rFonts w:asciiTheme="majorEastAsia" w:hAnsiTheme="majorEastAsia" w:eastAsiaTheme="majorEastAsia"/>
        </w:rPr>
        <w:t>，</w:t>
      </w:r>
      <w:r>
        <w:rPr>
          <w:rFonts w:hint="eastAsia" w:asciiTheme="majorEastAsia" w:hAnsiTheme="majorEastAsia" w:eastAsiaTheme="majorEastAsia"/>
        </w:rPr>
        <w:t>查看</w:t>
      </w:r>
      <w:r>
        <w:rPr>
          <w:rFonts w:asciiTheme="majorEastAsia" w:hAnsiTheme="majorEastAsia" w:eastAsiaTheme="majorEastAsia"/>
        </w:rPr>
        <w:t>已预约的</w:t>
      </w:r>
      <w:r>
        <w:rPr>
          <w:rFonts w:hint="eastAsia" w:asciiTheme="majorEastAsia" w:hAnsiTheme="majorEastAsia" w:eastAsiaTheme="majorEastAsia"/>
        </w:rPr>
        <w:t>所有</w:t>
      </w:r>
      <w:r>
        <w:rPr>
          <w:rFonts w:asciiTheme="majorEastAsia" w:hAnsiTheme="majorEastAsia" w:eastAsiaTheme="majorEastAsia"/>
        </w:rPr>
        <w:t>考试数据，点击课程</w:t>
      </w:r>
      <w:r>
        <w:rPr>
          <w:rFonts w:hint="eastAsia" w:asciiTheme="majorEastAsia" w:hAnsiTheme="majorEastAsia" w:eastAsiaTheme="majorEastAsia"/>
        </w:rPr>
        <w:t>条目</w:t>
      </w:r>
      <w:r>
        <w:rPr>
          <w:rFonts w:asciiTheme="majorEastAsia" w:hAnsiTheme="majorEastAsia" w:eastAsiaTheme="majorEastAsia"/>
        </w:rPr>
        <w:t>中</w:t>
      </w:r>
      <w:r>
        <w:rPr>
          <w:rFonts w:hint="eastAsia" w:asciiTheme="majorEastAsia" w:hAnsiTheme="majorEastAsia" w:eastAsiaTheme="majorEastAsia"/>
        </w:rPr>
        <w:t>“确认</w:t>
      </w:r>
      <w:r>
        <w:rPr>
          <w:rFonts w:asciiTheme="majorEastAsia" w:hAnsiTheme="majorEastAsia" w:eastAsiaTheme="majorEastAsia"/>
        </w:rPr>
        <w:t>状态</w:t>
      </w:r>
      <w:r>
        <w:rPr>
          <w:rFonts w:hint="eastAsia" w:asciiTheme="majorEastAsia" w:hAnsiTheme="majorEastAsia" w:eastAsiaTheme="majorEastAsia"/>
        </w:rPr>
        <w:t>”</w:t>
      </w:r>
      <w:r>
        <w:rPr>
          <w:rFonts w:asciiTheme="majorEastAsia" w:hAnsiTheme="majorEastAsia" w:eastAsiaTheme="majorEastAsia"/>
        </w:rPr>
        <w:t>栏</w:t>
      </w:r>
      <w:r>
        <w:rPr>
          <w:rFonts w:hint="eastAsia" w:asciiTheme="majorEastAsia" w:hAnsiTheme="majorEastAsia" w:eastAsiaTheme="majorEastAsia"/>
        </w:rPr>
        <w:t>的</w:t>
      </w:r>
      <w:r>
        <w:rPr>
          <w:rFonts w:asciiTheme="majorEastAsia" w:hAnsiTheme="majorEastAsia" w:eastAsiaTheme="majorEastAsia"/>
        </w:rPr>
        <w:t>“</w:t>
      </w:r>
      <w:r>
        <w:rPr>
          <w:rFonts w:hint="eastAsia" w:asciiTheme="majorEastAsia" w:hAnsiTheme="majorEastAsia" w:eastAsiaTheme="majorEastAsia"/>
        </w:rPr>
        <w:t>去</w:t>
      </w:r>
      <w:r>
        <w:rPr>
          <w:rFonts w:asciiTheme="majorEastAsia" w:hAnsiTheme="majorEastAsia" w:eastAsiaTheme="majorEastAsia"/>
        </w:rPr>
        <w:t>确认”按钮</w:t>
      </w:r>
      <w:r>
        <w:rPr>
          <w:rFonts w:hint="eastAsia" w:asciiTheme="majorEastAsia" w:hAnsiTheme="majorEastAsia" w:eastAsiaTheme="majorEastAsia"/>
        </w:rPr>
        <w:t>。</w:t>
      </w:r>
    </w:p>
    <w:p>
      <w:pPr>
        <w:widowControl/>
        <w:ind w:firstLine="0" w:firstLineChars="0"/>
        <w:rPr>
          <w:rFonts w:cs="宋体" w:asciiTheme="majorEastAsia" w:hAnsiTheme="majorEastAsia" w:eastAsiaTheme="majorEastAsia"/>
          <w:kern w:val="0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514975" cy="1978660"/>
            <wp:effectExtent l="19050" t="19050" r="28575" b="21590"/>
            <wp:docPr id="40" name="图片 40" descr="C:\Users\Administrator\AppData\Roaming\Tencent\Users\452482911\QQ\WinTemp\RichOle\TD0[OL4FOGAIE$2ZIOP7CJ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C:\Users\Administrator\AppData\Roaming\Tencent\Users\452482911\QQ\WinTemp\RichOle\TD0[OL4FOGAIE$2ZIOP7CJ0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2166" cy="20170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</w:rPr>
      </w:pPr>
      <w:r>
        <w:rPr>
          <w:rFonts w:asciiTheme="majorEastAsia" w:hAnsiTheme="majorEastAsia" w:eastAsiaTheme="majorEastAsia"/>
        </w:rPr>
        <w:t>出现“</w:t>
      </w:r>
      <w:r>
        <w:rPr>
          <w:rFonts w:hint="eastAsia" w:asciiTheme="majorEastAsia" w:hAnsiTheme="majorEastAsia" w:eastAsiaTheme="majorEastAsia"/>
        </w:rPr>
        <w:t>你确认要参加</w:t>
      </w:r>
      <w:r>
        <w:rPr>
          <w:rFonts w:asciiTheme="majorEastAsia" w:hAnsiTheme="majorEastAsia" w:eastAsiaTheme="majorEastAsia"/>
        </w:rPr>
        <w:t>本次考试吗？”，点击“确定”</w:t>
      </w:r>
      <w:r>
        <w:rPr>
          <w:rFonts w:hint="eastAsia" w:asciiTheme="majorEastAsia" w:hAnsiTheme="majorEastAsia" w:eastAsiaTheme="majorEastAsia"/>
        </w:rPr>
        <w:t>。</w:t>
      </w:r>
      <w:r>
        <w:rPr>
          <w:rFonts w:cs="宋体" w:asciiTheme="majorEastAsia" w:hAnsiTheme="majorEastAsia" w:eastAsiaTheme="majorEastAsia"/>
          <w:kern w:val="0"/>
        </w:rPr>
        <w:t xml:space="preserve"> </w:t>
      </w:r>
    </w:p>
    <w:p>
      <w:pPr>
        <w:widowControl/>
        <w:ind w:firstLine="0" w:firstLineChars="0"/>
        <w:rPr>
          <w:rFonts w:cs="宋体" w:asciiTheme="majorEastAsia" w:hAnsiTheme="majorEastAsia" w:eastAsiaTheme="majorEastAsia"/>
          <w:kern w:val="0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408930" cy="2049780"/>
            <wp:effectExtent l="19050" t="19050" r="20320" b="26670"/>
            <wp:docPr id="41" name="图片 41" descr="C:\Users\Administrator\AppData\Roaming\Tencent\Users\452482911\QQ\WinTemp\RichOle\P9I6X)7L{F%TK$4378~QXZ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C:\Users\Administrator\AppData\Roaming\Tencent\Users\452482911\QQ\WinTemp\RichOle\P9I6X)7L{F%TK$4378~QXZP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2515" cy="20741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在课程条目“确认状态”</w:t>
      </w:r>
      <w:r>
        <w:rPr>
          <w:rFonts w:asciiTheme="majorEastAsia" w:hAnsiTheme="majorEastAsia" w:eastAsiaTheme="majorEastAsia"/>
        </w:rPr>
        <w:t>栏</w:t>
      </w:r>
      <w:r>
        <w:rPr>
          <w:rFonts w:hint="eastAsia" w:asciiTheme="majorEastAsia" w:hAnsiTheme="majorEastAsia" w:eastAsiaTheme="majorEastAsia"/>
        </w:rPr>
        <w:t>显示“已确认”，则表示确认成功。</w:t>
      </w:r>
      <w:r>
        <w:rPr>
          <w:rFonts w:asciiTheme="majorEastAsia" w:hAnsiTheme="majorEastAsia" w:eastAsiaTheme="majorEastAsia"/>
        </w:rPr>
        <w:drawing>
          <wp:inline distT="0" distB="0" distL="0" distR="0">
            <wp:extent cx="5415915" cy="2005965"/>
            <wp:effectExtent l="19050" t="19050" r="13335" b="13335"/>
            <wp:docPr id="42" name="图片 42" descr="C:\Users\Administrator\AppData\Roaming\Tencent\Users\452482911\QQ\WinTemp\RichOle\VA{RR)AL]O75FSS)YO{@DD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C:\Users\Administrator\AppData\Roaming\Tencent\Users\452482911\QQ\WinTemp\RichOle\VA{RR)AL]O75FSS)YO{@DD9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9275" cy="20297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31" w:name="_Toc10369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4.2.3学位课重修预约</w:t>
      </w:r>
      <w:bookmarkEnd w:id="31"/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color w:val="FF0000"/>
          <w:kern w:val="0"/>
        </w:rPr>
      </w:pPr>
      <w:r>
        <w:rPr>
          <w:rFonts w:cs="宋体" w:asciiTheme="majorEastAsia" w:hAnsiTheme="majorEastAsia" w:eastAsiaTheme="majorEastAsia"/>
          <w:color w:val="FF0000"/>
          <w:kern w:val="0"/>
        </w:rPr>
        <w:t>学位课重修条件：</w:t>
      </w:r>
      <w:r>
        <w:rPr>
          <w:rFonts w:hint="eastAsia" w:cs="宋体" w:asciiTheme="majorEastAsia" w:hAnsiTheme="majorEastAsia" w:eastAsiaTheme="majorEastAsia"/>
          <w:color w:val="FF0000"/>
          <w:kern w:val="0"/>
        </w:rPr>
        <w:t>学位课程总评成绩已及格，但小于</w:t>
      </w:r>
      <w:r>
        <w:rPr>
          <w:rFonts w:cs="宋体" w:asciiTheme="majorEastAsia" w:hAnsiTheme="majorEastAsia" w:eastAsiaTheme="majorEastAsia"/>
          <w:color w:val="FF0000"/>
          <w:kern w:val="0"/>
        </w:rPr>
        <w:t>70分。</w:t>
      </w:r>
    </w:p>
    <w:p>
      <w:pPr>
        <w:widowControl/>
        <w:ind w:firstLine="480"/>
        <w:jc w:val="left"/>
        <w:rPr>
          <w:rFonts w:asciiTheme="majorEastAsia" w:hAnsiTheme="majorEastAsia" w:eastAsiaTheme="majorEastAsia"/>
          <w:szCs w:val="28"/>
        </w:rPr>
      </w:pPr>
      <w:r>
        <w:rPr>
          <w:rFonts w:hint="eastAsia" w:cs="宋体" w:asciiTheme="majorEastAsia" w:hAnsiTheme="majorEastAsia" w:eastAsiaTheme="majorEastAsia"/>
          <w:kern w:val="0"/>
        </w:rPr>
        <w:t>考生在规定时间进入个人工作室“考试信息”栏目，在</w:t>
      </w:r>
      <w:r>
        <w:rPr>
          <w:rFonts w:cs="宋体" w:asciiTheme="majorEastAsia" w:hAnsiTheme="majorEastAsia" w:eastAsiaTheme="majorEastAsia"/>
          <w:kern w:val="0"/>
        </w:rPr>
        <w:t>学位课程考试预约区域需要重修的课程条</w:t>
      </w:r>
      <w:r>
        <w:rPr>
          <w:rFonts w:hint="eastAsia" w:cs="宋体" w:asciiTheme="majorEastAsia" w:hAnsiTheme="majorEastAsia" w:eastAsiaTheme="majorEastAsia"/>
          <w:kern w:val="0"/>
        </w:rPr>
        <w:t>目最右侧</w:t>
      </w:r>
      <w:r>
        <w:rPr>
          <w:rFonts w:cs="宋体" w:asciiTheme="majorEastAsia" w:hAnsiTheme="majorEastAsia" w:eastAsiaTheme="majorEastAsia"/>
          <w:kern w:val="0"/>
        </w:rPr>
        <w:t>点击“</w:t>
      </w:r>
      <w:r>
        <w:rPr>
          <w:rFonts w:hint="eastAsia" w:cs="宋体" w:asciiTheme="majorEastAsia" w:hAnsiTheme="majorEastAsia" w:eastAsiaTheme="majorEastAsia"/>
          <w:kern w:val="0"/>
        </w:rPr>
        <w:t>预约重修</w:t>
      </w:r>
      <w:r>
        <w:rPr>
          <w:rFonts w:cs="宋体" w:asciiTheme="majorEastAsia" w:hAnsiTheme="majorEastAsia" w:eastAsiaTheme="majorEastAsia"/>
          <w:kern w:val="0"/>
        </w:rPr>
        <w:t>”</w:t>
      </w:r>
      <w:r>
        <w:rPr>
          <w:rFonts w:hint="eastAsia" w:cs="宋体" w:asciiTheme="majorEastAsia" w:hAnsiTheme="majorEastAsia" w:eastAsiaTheme="majorEastAsia"/>
          <w:kern w:val="0"/>
        </w:rPr>
        <w:t>。</w:t>
      </w:r>
      <w:r>
        <w:rPr>
          <w:rFonts w:asciiTheme="majorEastAsia" w:hAnsiTheme="majorEastAsia" w:eastAsiaTheme="majorEastAsia"/>
        </w:rPr>
        <w:drawing>
          <wp:inline distT="0" distB="0" distL="0" distR="0">
            <wp:extent cx="5405755" cy="1771015"/>
            <wp:effectExtent l="19050" t="19050" r="23495" b="196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43866" cy="178406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hint="eastAsia" w:cs="宋体" w:asciiTheme="majorEastAsia" w:hAnsiTheme="majorEastAsia" w:eastAsiaTheme="majorEastAsia"/>
          <w:kern w:val="0"/>
        </w:rPr>
        <w:t>出现</w:t>
      </w:r>
      <w:r>
        <w:rPr>
          <w:rFonts w:cs="宋体" w:asciiTheme="majorEastAsia" w:hAnsiTheme="majorEastAsia" w:eastAsiaTheme="majorEastAsia"/>
          <w:kern w:val="0"/>
        </w:rPr>
        <w:t>“</w:t>
      </w:r>
      <w:r>
        <w:rPr>
          <w:rFonts w:hint="eastAsia" w:cs="宋体" w:asciiTheme="majorEastAsia" w:hAnsiTheme="majorEastAsia" w:eastAsiaTheme="majorEastAsia"/>
          <w:kern w:val="0"/>
        </w:rPr>
        <w:t>你确认要</w:t>
      </w:r>
      <w:r>
        <w:rPr>
          <w:rFonts w:cs="宋体" w:asciiTheme="majorEastAsia" w:hAnsiTheme="majorEastAsia" w:eastAsiaTheme="majorEastAsia"/>
          <w:kern w:val="0"/>
        </w:rPr>
        <w:t>重修此课程吗？”，点击“确定”</w:t>
      </w:r>
      <w:r>
        <w:rPr>
          <w:rFonts w:hint="eastAsia" w:cs="宋体" w:asciiTheme="majorEastAsia" w:hAnsiTheme="majorEastAsia" w:eastAsiaTheme="majorEastAsia"/>
          <w:kern w:val="0"/>
        </w:rPr>
        <w:t>。</w:t>
      </w:r>
      <w:r>
        <w:rPr>
          <w:rFonts w:asciiTheme="majorEastAsia" w:hAnsiTheme="majorEastAsia" w:eastAsiaTheme="majorEastAsia"/>
        </w:rPr>
        <w:drawing>
          <wp:inline distT="0" distB="0" distL="0" distR="0">
            <wp:extent cx="5472430" cy="2157730"/>
            <wp:effectExtent l="19050" t="19050" r="13970" b="1397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532394" cy="21813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</w:rPr>
      </w:pPr>
      <w:r>
        <w:rPr>
          <w:rFonts w:hint="eastAsia" w:asciiTheme="majorEastAsia" w:hAnsiTheme="majorEastAsia" w:eastAsiaTheme="majorEastAsia"/>
        </w:rPr>
        <w:t>在课程条目最后一列显示“已预约重修”，表示该门学位课预约成功。</w:t>
      </w:r>
      <w:r>
        <w:rPr>
          <w:rFonts w:asciiTheme="majorEastAsia" w:hAnsiTheme="majorEastAsia" w:eastAsiaTheme="majorEastAsia"/>
        </w:rPr>
        <w:drawing>
          <wp:inline distT="0" distB="0" distL="0" distR="0">
            <wp:extent cx="5465445" cy="1762760"/>
            <wp:effectExtent l="19050" t="19050" r="20955" b="279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05902" cy="177620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32" w:name="_Toc6651"/>
      <w:r>
        <w:rPr>
          <w:rFonts w:hint="eastAsia" w:asciiTheme="majorEastAsia" w:hAnsiTheme="majorEastAsia" w:eastAsiaTheme="majorEastAsia"/>
          <w:b/>
          <w:bCs w:val="0"/>
        </w:rPr>
        <w:t>4.3在线考试</w:t>
      </w:r>
      <w:bookmarkEnd w:id="32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开卷</w:t>
      </w:r>
      <w:r>
        <w:rPr>
          <w:rFonts w:asciiTheme="majorEastAsia" w:hAnsiTheme="majorEastAsia" w:eastAsiaTheme="majorEastAsia"/>
        </w:rPr>
        <w:t>考试</w:t>
      </w:r>
      <w:r>
        <w:rPr>
          <w:rFonts w:hint="eastAsia" w:asciiTheme="majorEastAsia" w:hAnsiTheme="majorEastAsia" w:eastAsiaTheme="majorEastAsia"/>
        </w:rPr>
        <w:t>仅可</w:t>
      </w:r>
      <w:r>
        <w:rPr>
          <w:rFonts w:asciiTheme="majorEastAsia" w:hAnsiTheme="majorEastAsia" w:eastAsiaTheme="majorEastAsia"/>
        </w:rPr>
        <w:t>通过电脑端进行作答。具体</w:t>
      </w:r>
      <w:r>
        <w:rPr>
          <w:rFonts w:hint="eastAsia" w:asciiTheme="majorEastAsia" w:hAnsiTheme="majorEastAsia" w:eastAsiaTheme="majorEastAsia"/>
        </w:rPr>
        <w:t>操作</w:t>
      </w:r>
      <w:r>
        <w:rPr>
          <w:rFonts w:asciiTheme="majorEastAsia" w:hAnsiTheme="majorEastAsia" w:eastAsiaTheme="majorEastAsia"/>
        </w:rPr>
        <w:t>说明如下：</w:t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33" w:name="_Toc13005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4.3.1查看考试信息</w:t>
      </w:r>
      <w:bookmarkEnd w:id="33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考生</w:t>
      </w:r>
      <w:r>
        <w:rPr>
          <w:rFonts w:asciiTheme="majorEastAsia" w:hAnsiTheme="majorEastAsia" w:eastAsiaTheme="majorEastAsia"/>
        </w:rPr>
        <w:t>登录个人工作室</w:t>
      </w:r>
      <w:r>
        <w:rPr>
          <w:rFonts w:hint="eastAsia" w:asciiTheme="majorEastAsia" w:hAnsiTheme="majorEastAsia" w:eastAsiaTheme="majorEastAsia"/>
        </w:rPr>
        <w:t>“考试与成绩”栏目中“考试</w:t>
      </w:r>
      <w:r>
        <w:rPr>
          <w:rFonts w:asciiTheme="majorEastAsia" w:hAnsiTheme="majorEastAsia" w:eastAsiaTheme="majorEastAsia"/>
        </w:rPr>
        <w:t>信息</w:t>
      </w:r>
      <w:r>
        <w:rPr>
          <w:rFonts w:hint="eastAsia" w:asciiTheme="majorEastAsia" w:hAnsiTheme="majorEastAsia" w:eastAsiaTheme="majorEastAsia"/>
        </w:rPr>
        <w:t>”板块</w:t>
      </w:r>
      <w:r>
        <w:rPr>
          <w:rFonts w:asciiTheme="majorEastAsia" w:hAnsiTheme="majorEastAsia" w:eastAsiaTheme="majorEastAsia"/>
        </w:rPr>
        <w:t>，查看当前考试批次是否有</w:t>
      </w:r>
      <w:r>
        <w:rPr>
          <w:rFonts w:hint="eastAsia" w:asciiTheme="majorEastAsia" w:hAnsiTheme="majorEastAsia" w:eastAsiaTheme="majorEastAsia"/>
        </w:rPr>
        <w:t>已预约</w:t>
      </w:r>
      <w:r>
        <w:rPr>
          <w:rFonts w:asciiTheme="majorEastAsia" w:hAnsiTheme="majorEastAsia" w:eastAsiaTheme="majorEastAsia"/>
        </w:rPr>
        <w:t>且已确认的开卷考试课程</w:t>
      </w:r>
      <w:r>
        <w:rPr>
          <w:rFonts w:hint="eastAsia" w:asciiTheme="majorEastAsia" w:hAnsiTheme="majorEastAsia" w:eastAsiaTheme="majorEastAsia"/>
        </w:rPr>
        <w:t>。</w:t>
      </w:r>
      <w:r>
        <w:rPr>
          <w:rFonts w:asciiTheme="majorEastAsia" w:hAnsiTheme="majorEastAsia" w:eastAsiaTheme="majorEastAsia"/>
        </w:rPr>
        <w:t>请注意考试起止时间，务必在规定时间段内完成考试。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276475"/>
            <wp:effectExtent l="19050" t="19050" r="21590" b="285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684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34" w:name="_Toc23047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4.3.2作答流程</w:t>
      </w:r>
      <w:bookmarkEnd w:id="34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t>点击</w:t>
      </w:r>
      <w:r>
        <w:rPr>
          <w:rFonts w:hint="eastAsia" w:asciiTheme="majorEastAsia" w:hAnsiTheme="majorEastAsia" w:eastAsiaTheme="majorEastAsia"/>
        </w:rPr>
        <w:t>相关</w:t>
      </w:r>
      <w:r>
        <w:rPr>
          <w:rFonts w:asciiTheme="majorEastAsia" w:hAnsiTheme="majorEastAsia" w:eastAsiaTheme="majorEastAsia"/>
        </w:rPr>
        <w:t>课程</w:t>
      </w:r>
      <w:r>
        <w:rPr>
          <w:rFonts w:hint="eastAsia" w:asciiTheme="majorEastAsia" w:hAnsiTheme="majorEastAsia" w:eastAsiaTheme="majorEastAsia"/>
        </w:rPr>
        <w:t>“操作”</w:t>
      </w:r>
      <w:r>
        <w:rPr>
          <w:rFonts w:asciiTheme="majorEastAsia" w:hAnsiTheme="majorEastAsia" w:eastAsiaTheme="majorEastAsia"/>
        </w:rPr>
        <w:t>列的“</w:t>
      </w:r>
      <w:r>
        <w:rPr>
          <w:rFonts w:hint="eastAsia" w:asciiTheme="majorEastAsia" w:hAnsiTheme="majorEastAsia" w:eastAsiaTheme="majorEastAsia"/>
        </w:rPr>
        <w:t>去考试</w:t>
      </w:r>
      <w:r>
        <w:rPr>
          <w:rFonts w:asciiTheme="majorEastAsia" w:hAnsiTheme="majorEastAsia" w:eastAsiaTheme="majorEastAsia"/>
        </w:rPr>
        <w:t>”</w:t>
      </w:r>
      <w:r>
        <w:rPr>
          <w:rFonts w:hint="eastAsia" w:asciiTheme="majorEastAsia" w:hAnsiTheme="majorEastAsia" w:eastAsiaTheme="majorEastAsia"/>
        </w:rPr>
        <w:t>按钮</w:t>
      </w:r>
      <w:r>
        <w:rPr>
          <w:rFonts w:asciiTheme="majorEastAsia" w:hAnsiTheme="majorEastAsia" w:eastAsiaTheme="majorEastAsia"/>
        </w:rPr>
        <w:t>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178425" cy="660400"/>
            <wp:effectExtent l="19050" t="19050" r="22225" b="2540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82181" cy="72515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在</w:t>
      </w:r>
      <w:r>
        <w:rPr>
          <w:rFonts w:asciiTheme="majorEastAsia" w:hAnsiTheme="majorEastAsia" w:eastAsiaTheme="majorEastAsia"/>
        </w:rPr>
        <w:t>新页面中，点击</w:t>
      </w:r>
      <w:r>
        <w:rPr>
          <w:rFonts w:hint="eastAsia" w:asciiTheme="majorEastAsia" w:hAnsiTheme="majorEastAsia" w:eastAsiaTheme="majorEastAsia"/>
        </w:rPr>
        <w:t>“开始</w:t>
      </w:r>
      <w:r>
        <w:rPr>
          <w:rFonts w:asciiTheme="majorEastAsia" w:hAnsiTheme="majorEastAsia" w:eastAsiaTheme="majorEastAsia"/>
        </w:rPr>
        <w:t>作答</w:t>
      </w:r>
      <w:r>
        <w:rPr>
          <w:rFonts w:hint="eastAsia" w:asciiTheme="majorEastAsia" w:hAnsiTheme="majorEastAsia" w:eastAsiaTheme="majorEastAsia"/>
        </w:rPr>
        <w:t>”按钮</w:t>
      </w:r>
      <w:r>
        <w:rPr>
          <w:rFonts w:asciiTheme="majorEastAsia" w:hAnsiTheme="majorEastAsia" w:eastAsiaTheme="majorEastAsia"/>
        </w:rPr>
        <w:t>。</w:t>
      </w:r>
      <w:r>
        <w:rPr>
          <w:rFonts w:asciiTheme="majorEastAsia" w:hAnsiTheme="majorEastAsia" w:eastAsiaTheme="majorEastAsia"/>
        </w:rPr>
        <w:drawing>
          <wp:inline distT="0" distB="0" distL="0" distR="0">
            <wp:extent cx="5175250" cy="3312160"/>
            <wp:effectExtent l="19050" t="19050" r="25400" b="21590"/>
            <wp:docPr id="47" name="图片 47" descr="D:\Documents\Tencent Files\452482911\Image\Group2\_8\7N\_87ND9M{GD6DA5NA42_[SD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D:\Documents\Tencent Files\452482911\Image\Group2\_8\7N\_87ND9M{GD6DA5NA42_[SD7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5708" cy="33383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在新</w:t>
      </w:r>
      <w:r>
        <w:rPr>
          <w:rFonts w:asciiTheme="majorEastAsia" w:hAnsiTheme="majorEastAsia" w:eastAsiaTheme="majorEastAsia"/>
        </w:rPr>
        <w:t>页面中，查看考试相关信息，</w:t>
      </w:r>
      <w:r>
        <w:rPr>
          <w:rFonts w:hint="eastAsia" w:asciiTheme="majorEastAsia" w:hAnsiTheme="majorEastAsia" w:eastAsiaTheme="majorEastAsia"/>
        </w:rPr>
        <w:t>并</w:t>
      </w:r>
      <w:r>
        <w:rPr>
          <w:rFonts w:asciiTheme="majorEastAsia" w:hAnsiTheme="majorEastAsia" w:eastAsiaTheme="majorEastAsia"/>
        </w:rPr>
        <w:t>点击</w:t>
      </w:r>
      <w:r>
        <w:rPr>
          <w:rFonts w:hint="eastAsia" w:asciiTheme="majorEastAsia" w:hAnsiTheme="majorEastAsia" w:eastAsiaTheme="majorEastAsia"/>
        </w:rPr>
        <w:t>“确认</w:t>
      </w:r>
      <w:r>
        <w:rPr>
          <w:rFonts w:asciiTheme="majorEastAsia" w:hAnsiTheme="majorEastAsia" w:eastAsiaTheme="majorEastAsia"/>
        </w:rPr>
        <w:t>并查看须知</w:t>
      </w:r>
      <w:r>
        <w:rPr>
          <w:rFonts w:hint="eastAsia" w:asciiTheme="majorEastAsia" w:hAnsiTheme="majorEastAsia" w:eastAsiaTheme="majorEastAsia"/>
        </w:rPr>
        <w:t>”。</w:t>
      </w:r>
      <w:r>
        <w:rPr>
          <w:rFonts w:asciiTheme="majorEastAsia" w:hAnsiTheme="majorEastAsia" w:eastAsiaTheme="majorEastAsia"/>
        </w:rPr>
        <w:drawing>
          <wp:inline distT="0" distB="0" distL="0" distR="0">
            <wp:extent cx="5182870" cy="5053965"/>
            <wp:effectExtent l="19050" t="19050" r="17780" b="1333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190283" cy="506094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t>在</w:t>
      </w:r>
      <w:r>
        <w:rPr>
          <w:rFonts w:hint="eastAsia" w:asciiTheme="majorEastAsia" w:hAnsiTheme="majorEastAsia" w:eastAsiaTheme="majorEastAsia"/>
        </w:rPr>
        <w:t>新</w:t>
      </w:r>
      <w:r>
        <w:rPr>
          <w:rFonts w:asciiTheme="majorEastAsia" w:hAnsiTheme="majorEastAsia" w:eastAsiaTheme="majorEastAsia"/>
        </w:rPr>
        <w:t>页面中，认真仔细阅读考试说明，并</w:t>
      </w:r>
      <w:r>
        <w:rPr>
          <w:rFonts w:hint="eastAsia" w:asciiTheme="majorEastAsia" w:hAnsiTheme="majorEastAsia" w:eastAsiaTheme="majorEastAsia"/>
        </w:rPr>
        <w:t>下载相关</w:t>
      </w:r>
      <w:r>
        <w:rPr>
          <w:rFonts w:asciiTheme="majorEastAsia" w:hAnsiTheme="majorEastAsia" w:eastAsiaTheme="majorEastAsia"/>
        </w:rPr>
        <w:t>考试所需资料或考试试题。</w:t>
      </w:r>
      <w:r>
        <w:rPr>
          <w:rFonts w:hint="eastAsia" w:asciiTheme="majorEastAsia" w:hAnsiTheme="majorEastAsia" w:eastAsiaTheme="majorEastAsia"/>
        </w:rPr>
        <w:t>按照“考试说明”</w:t>
      </w:r>
      <w:r>
        <w:rPr>
          <w:rFonts w:asciiTheme="majorEastAsia" w:hAnsiTheme="majorEastAsia" w:eastAsiaTheme="majorEastAsia"/>
        </w:rPr>
        <w:t>中的具体要求作答</w:t>
      </w:r>
      <w:r>
        <w:rPr>
          <w:rFonts w:hint="eastAsia" w:asciiTheme="majorEastAsia" w:hAnsiTheme="majorEastAsia" w:eastAsiaTheme="majorEastAsia"/>
        </w:rPr>
        <w:t>试题</w:t>
      </w:r>
      <w:r>
        <w:rPr>
          <w:rFonts w:asciiTheme="majorEastAsia" w:hAnsiTheme="majorEastAsia" w:eastAsiaTheme="majorEastAsia"/>
        </w:rPr>
        <w:t>。</w:t>
      </w:r>
    </w:p>
    <w:p>
      <w:pPr>
        <w:ind w:firstLine="0" w:firstLineChars="0"/>
        <w:jc w:val="center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194935" cy="3011805"/>
            <wp:effectExtent l="19050" t="19050" r="24765" b="1714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90149" cy="30667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ind w:firstLine="480"/>
        <w:jc w:val="left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返回考试界面</w:t>
      </w:r>
      <w:r>
        <w:rPr>
          <w:rFonts w:asciiTheme="majorEastAsia" w:hAnsiTheme="majorEastAsia" w:eastAsiaTheme="majorEastAsia"/>
        </w:rPr>
        <w:t>，点击“</w:t>
      </w:r>
      <w:r>
        <w:rPr>
          <w:rFonts w:hint="eastAsia" w:asciiTheme="majorEastAsia" w:hAnsiTheme="majorEastAsia" w:eastAsiaTheme="majorEastAsia"/>
        </w:rPr>
        <w:t>开始</w:t>
      </w:r>
      <w:r>
        <w:rPr>
          <w:rFonts w:asciiTheme="majorEastAsia" w:hAnsiTheme="majorEastAsia" w:eastAsiaTheme="majorEastAsia"/>
        </w:rPr>
        <w:t>作答”</w:t>
      </w:r>
      <w:r>
        <w:rPr>
          <w:rFonts w:hint="eastAsia" w:asciiTheme="majorEastAsia" w:hAnsiTheme="majorEastAsia" w:eastAsiaTheme="majorEastAsia"/>
        </w:rPr>
        <w:t>按钮</w:t>
      </w:r>
      <w:r>
        <w:rPr>
          <w:rFonts w:asciiTheme="majorEastAsia" w:hAnsiTheme="majorEastAsia" w:eastAsiaTheme="majorEastAsia"/>
        </w:rPr>
        <w:t>，提交答案。</w:t>
      </w:r>
    </w:p>
    <w:p>
      <w:pPr>
        <w:adjustRightInd w:val="0"/>
        <w:snapToGrid w:val="0"/>
        <w:ind w:firstLine="0" w:firstLineChars="0"/>
        <w:jc w:val="center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52085" cy="2870200"/>
            <wp:effectExtent l="19050" t="19050" r="24765" b="2540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395336" cy="29484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提交答案时</w:t>
      </w:r>
      <w:r>
        <w:rPr>
          <w:rFonts w:asciiTheme="majorEastAsia" w:hAnsiTheme="majorEastAsia" w:eastAsiaTheme="majorEastAsia"/>
        </w:rPr>
        <w:t>，需</w:t>
      </w:r>
      <w:r>
        <w:rPr>
          <w:rFonts w:hint="eastAsia" w:asciiTheme="majorEastAsia" w:hAnsiTheme="majorEastAsia" w:eastAsiaTheme="majorEastAsia"/>
        </w:rPr>
        <w:t>根据</w:t>
      </w:r>
      <w:r>
        <w:rPr>
          <w:rFonts w:asciiTheme="majorEastAsia" w:hAnsiTheme="majorEastAsia" w:eastAsiaTheme="majorEastAsia"/>
        </w:rPr>
        <w:t>课程</w:t>
      </w:r>
      <w:r>
        <w:rPr>
          <w:rFonts w:hint="eastAsia" w:asciiTheme="majorEastAsia" w:hAnsiTheme="majorEastAsia" w:eastAsiaTheme="majorEastAsia"/>
        </w:rPr>
        <w:t>“考试</w:t>
      </w:r>
      <w:r>
        <w:rPr>
          <w:rFonts w:asciiTheme="majorEastAsia" w:hAnsiTheme="majorEastAsia" w:eastAsiaTheme="majorEastAsia"/>
        </w:rPr>
        <w:t>说明</w:t>
      </w:r>
      <w:r>
        <w:rPr>
          <w:rFonts w:hint="eastAsia" w:asciiTheme="majorEastAsia" w:hAnsiTheme="majorEastAsia" w:eastAsiaTheme="majorEastAsia"/>
        </w:rPr>
        <w:t>”</w:t>
      </w:r>
      <w:r>
        <w:rPr>
          <w:rFonts w:asciiTheme="majorEastAsia" w:hAnsiTheme="majorEastAsia" w:eastAsiaTheme="majorEastAsia"/>
        </w:rPr>
        <w:t>中的</w:t>
      </w:r>
      <w:r>
        <w:rPr>
          <w:rFonts w:hint="eastAsia" w:asciiTheme="majorEastAsia" w:hAnsiTheme="majorEastAsia" w:eastAsiaTheme="majorEastAsia"/>
        </w:rPr>
        <w:t>具体</w:t>
      </w:r>
      <w:r>
        <w:rPr>
          <w:rFonts w:asciiTheme="majorEastAsia" w:hAnsiTheme="majorEastAsia" w:eastAsiaTheme="majorEastAsia"/>
        </w:rPr>
        <w:t>要求进行提交</w:t>
      </w:r>
      <w:r>
        <w:rPr>
          <w:rFonts w:hint="eastAsia" w:asciiTheme="majorEastAsia" w:hAnsiTheme="majorEastAsia" w:eastAsiaTheme="majorEastAsia"/>
        </w:rPr>
        <w:t>，</w:t>
      </w:r>
      <w:r>
        <w:rPr>
          <w:rFonts w:asciiTheme="majorEastAsia" w:hAnsiTheme="majorEastAsia" w:eastAsiaTheme="majorEastAsia"/>
        </w:rPr>
        <w:t>全部</w:t>
      </w:r>
      <w:r>
        <w:rPr>
          <w:rFonts w:hint="eastAsia" w:asciiTheme="majorEastAsia" w:hAnsiTheme="majorEastAsia" w:eastAsiaTheme="majorEastAsia"/>
        </w:rPr>
        <w:t>试题作答</w:t>
      </w:r>
      <w:r>
        <w:rPr>
          <w:rFonts w:asciiTheme="majorEastAsia" w:hAnsiTheme="majorEastAsia" w:eastAsiaTheme="majorEastAsia"/>
        </w:rPr>
        <w:t>完毕，点击交卷即可</w:t>
      </w:r>
      <w:r>
        <w:rPr>
          <w:rFonts w:hint="eastAsia" w:asciiTheme="majorEastAsia" w:hAnsiTheme="majorEastAsia" w:eastAsiaTheme="majorEastAsia"/>
        </w:rPr>
        <w:t>。注意</w:t>
      </w:r>
      <w:r>
        <w:rPr>
          <w:rFonts w:asciiTheme="majorEastAsia" w:hAnsiTheme="majorEastAsia" w:eastAsiaTheme="majorEastAsia"/>
        </w:rPr>
        <w:t>：每门课</w:t>
      </w:r>
      <w:r>
        <w:rPr>
          <w:rFonts w:hint="eastAsia" w:asciiTheme="majorEastAsia" w:hAnsiTheme="majorEastAsia" w:eastAsiaTheme="majorEastAsia"/>
        </w:rPr>
        <w:t>考试</w:t>
      </w:r>
      <w:r>
        <w:rPr>
          <w:rFonts w:asciiTheme="majorEastAsia" w:hAnsiTheme="majorEastAsia" w:eastAsiaTheme="majorEastAsia"/>
        </w:rPr>
        <w:t>时长</w:t>
      </w:r>
      <w:r>
        <w:rPr>
          <w:rFonts w:hint="eastAsia" w:asciiTheme="majorEastAsia" w:hAnsiTheme="majorEastAsia" w:eastAsiaTheme="majorEastAsia"/>
        </w:rPr>
        <w:t>90分钟</w:t>
      </w:r>
      <w:r>
        <w:rPr>
          <w:rFonts w:asciiTheme="majorEastAsia" w:hAnsiTheme="majorEastAsia" w:eastAsiaTheme="majorEastAsia"/>
        </w:rPr>
        <w:t>，仅一次考试机会，请谨慎提交。</w:t>
      </w:r>
    </w:p>
    <w:p>
      <w:pPr>
        <w:adjustRightInd w:val="0"/>
        <w:ind w:firstLine="0" w:firstLineChars="0"/>
        <w:jc w:val="center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19700" cy="1809750"/>
            <wp:effectExtent l="19050" t="19050" r="19050" b="1905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4284" cy="18183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ind w:firstLine="0" w:firstLineChars="0"/>
        <w:jc w:val="center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19700" cy="2043430"/>
            <wp:effectExtent l="19050" t="19050" r="19050" b="1397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8212" cy="205480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35" w:name="_Toc8950"/>
      <w:r>
        <w:rPr>
          <w:rFonts w:hint="eastAsia" w:asciiTheme="majorEastAsia" w:hAnsiTheme="majorEastAsia" w:eastAsiaTheme="majorEastAsia"/>
          <w:b/>
          <w:bCs w:val="0"/>
        </w:rPr>
        <w:t>4.4线下考试</w:t>
      </w:r>
      <w:bookmarkEnd w:id="35"/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36" w:name="_Toc4418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4.4.1查看考试信息</w:t>
      </w:r>
      <w:bookmarkEnd w:id="36"/>
    </w:p>
    <w:p>
      <w:pPr>
        <w:ind w:firstLine="480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考生</w:t>
      </w:r>
      <w:r>
        <w:rPr>
          <w:rFonts w:cs="宋体" w:asciiTheme="majorEastAsia" w:hAnsiTheme="majorEastAsia" w:eastAsiaTheme="majorEastAsia"/>
          <w:kern w:val="0"/>
        </w:rPr>
        <w:t>登录个人工作室</w:t>
      </w:r>
      <w:r>
        <w:rPr>
          <w:rFonts w:hint="eastAsia" w:cs="宋体" w:asciiTheme="majorEastAsia" w:hAnsiTheme="majorEastAsia" w:eastAsiaTheme="majorEastAsia"/>
          <w:kern w:val="0"/>
        </w:rPr>
        <w:t>-考试-考试</w:t>
      </w:r>
      <w:r>
        <w:rPr>
          <w:rFonts w:cs="宋体" w:asciiTheme="majorEastAsia" w:hAnsiTheme="majorEastAsia" w:eastAsiaTheme="majorEastAsia"/>
          <w:kern w:val="0"/>
        </w:rPr>
        <w:t>信息</w:t>
      </w:r>
      <w:r>
        <w:rPr>
          <w:rFonts w:hint="eastAsia" w:cs="宋体" w:asciiTheme="majorEastAsia" w:hAnsiTheme="majorEastAsia" w:eastAsiaTheme="majorEastAsia"/>
          <w:kern w:val="0"/>
        </w:rPr>
        <w:t>板块</w:t>
      </w:r>
      <w:r>
        <w:rPr>
          <w:rFonts w:cs="宋体" w:asciiTheme="majorEastAsia" w:hAnsiTheme="majorEastAsia" w:eastAsiaTheme="majorEastAsia"/>
          <w:kern w:val="0"/>
        </w:rPr>
        <w:t>，查看当前考试批次是否有</w:t>
      </w:r>
      <w:r>
        <w:rPr>
          <w:rFonts w:hint="eastAsia" w:cs="宋体" w:asciiTheme="majorEastAsia" w:hAnsiTheme="majorEastAsia" w:eastAsiaTheme="majorEastAsia"/>
          <w:kern w:val="0"/>
        </w:rPr>
        <w:t>已预约</w:t>
      </w:r>
      <w:r>
        <w:rPr>
          <w:rFonts w:cs="宋体" w:asciiTheme="majorEastAsia" w:hAnsiTheme="majorEastAsia" w:eastAsiaTheme="majorEastAsia"/>
          <w:kern w:val="0"/>
        </w:rPr>
        <w:t>且已确认的</w:t>
      </w:r>
      <w:r>
        <w:rPr>
          <w:rFonts w:hint="eastAsia" w:cs="宋体" w:asciiTheme="majorEastAsia" w:hAnsiTheme="majorEastAsia" w:eastAsiaTheme="majorEastAsia"/>
          <w:kern w:val="0"/>
        </w:rPr>
        <w:t>闭</w:t>
      </w:r>
      <w:r>
        <w:rPr>
          <w:rFonts w:cs="宋体" w:asciiTheme="majorEastAsia" w:hAnsiTheme="majorEastAsia" w:eastAsiaTheme="majorEastAsia"/>
          <w:kern w:val="0"/>
        </w:rPr>
        <w:t>卷考试课程</w:t>
      </w:r>
      <w:r>
        <w:rPr>
          <w:rFonts w:hint="eastAsia" w:cs="宋体" w:asciiTheme="majorEastAsia" w:hAnsiTheme="majorEastAsia" w:eastAsiaTheme="majorEastAsia"/>
          <w:kern w:val="0"/>
        </w:rPr>
        <w:t>。</w:t>
      </w:r>
      <w:r>
        <w:rPr>
          <w:rFonts w:cs="宋体" w:asciiTheme="majorEastAsia" w:hAnsiTheme="majorEastAsia" w:eastAsiaTheme="majorEastAsia"/>
          <w:kern w:val="0"/>
        </w:rPr>
        <w:t>请注意考试</w:t>
      </w:r>
      <w:r>
        <w:rPr>
          <w:rFonts w:hint="eastAsia" w:cs="宋体" w:asciiTheme="majorEastAsia" w:hAnsiTheme="majorEastAsia" w:eastAsiaTheme="majorEastAsia"/>
          <w:kern w:val="0"/>
        </w:rPr>
        <w:t>时间段</w:t>
      </w:r>
      <w:r>
        <w:rPr>
          <w:rFonts w:cs="宋体" w:asciiTheme="majorEastAsia" w:hAnsiTheme="majorEastAsia" w:eastAsiaTheme="majorEastAsia"/>
          <w:kern w:val="0"/>
        </w:rPr>
        <w:t>的起止时间，</w:t>
      </w:r>
      <w:r>
        <w:rPr>
          <w:rFonts w:hint="eastAsia" w:cs="宋体" w:asciiTheme="majorEastAsia" w:hAnsiTheme="majorEastAsia" w:eastAsiaTheme="majorEastAsia"/>
          <w:kern w:val="0"/>
        </w:rPr>
        <w:t>考试结束时间一到</w:t>
      </w:r>
      <w:r>
        <w:rPr>
          <w:rFonts w:cs="宋体" w:asciiTheme="majorEastAsia" w:hAnsiTheme="majorEastAsia" w:eastAsiaTheme="majorEastAsia"/>
          <w:kern w:val="0"/>
        </w:rPr>
        <w:t>，</w:t>
      </w:r>
      <w:r>
        <w:rPr>
          <w:rFonts w:hint="eastAsia" w:cs="宋体" w:asciiTheme="majorEastAsia" w:hAnsiTheme="majorEastAsia" w:eastAsiaTheme="majorEastAsia"/>
          <w:kern w:val="0"/>
        </w:rPr>
        <w:t>便无法继续</w:t>
      </w:r>
      <w:r>
        <w:rPr>
          <w:rFonts w:cs="宋体" w:asciiTheme="majorEastAsia" w:hAnsiTheme="majorEastAsia" w:eastAsiaTheme="majorEastAsia"/>
          <w:kern w:val="0"/>
        </w:rPr>
        <w:t>答题</w:t>
      </w:r>
      <w:r>
        <w:rPr>
          <w:rFonts w:hint="eastAsia" w:cs="宋体" w:asciiTheme="majorEastAsia" w:hAnsiTheme="majorEastAsia" w:eastAsiaTheme="majorEastAsia"/>
          <w:kern w:val="0"/>
        </w:rPr>
        <w:t>，</w:t>
      </w:r>
      <w:r>
        <w:rPr>
          <w:rFonts w:cs="宋体" w:asciiTheme="majorEastAsia" w:hAnsiTheme="majorEastAsia" w:eastAsiaTheme="majorEastAsia"/>
          <w:kern w:val="0"/>
        </w:rPr>
        <w:t>务必在规定时间段内完成考试。</w:t>
      </w:r>
    </w:p>
    <w:p>
      <w:pPr>
        <w:ind w:firstLine="0" w:firstLineChars="0"/>
        <w:rPr>
          <w:rFonts w:cs="宋体" w:asciiTheme="majorEastAsia" w:hAnsiTheme="majorEastAsia" w:eastAsiaTheme="majorEastAsia"/>
          <w:kern w:val="0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118100" cy="1924050"/>
            <wp:effectExtent l="19050" t="19050" r="25400" b="1905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147182" cy="193530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37" w:name="_Toc7231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4.4.2安装“云梯考试”App</w:t>
      </w:r>
      <w:bookmarkEnd w:id="37"/>
    </w:p>
    <w:p>
      <w:pPr>
        <w:ind w:firstLine="480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根据自己的</w:t>
      </w:r>
      <w:r>
        <w:rPr>
          <w:rFonts w:cs="宋体" w:asciiTheme="majorEastAsia" w:hAnsiTheme="majorEastAsia" w:eastAsiaTheme="majorEastAsia"/>
          <w:kern w:val="0"/>
        </w:rPr>
        <w:t>手机</w:t>
      </w:r>
      <w:r>
        <w:rPr>
          <w:rFonts w:hint="eastAsia" w:cs="宋体" w:asciiTheme="majorEastAsia" w:hAnsiTheme="majorEastAsia" w:eastAsiaTheme="majorEastAsia"/>
          <w:kern w:val="0"/>
        </w:rPr>
        <w:t>情况</w:t>
      </w:r>
      <w:r>
        <w:rPr>
          <w:rFonts w:cs="宋体" w:asciiTheme="majorEastAsia" w:hAnsiTheme="majorEastAsia" w:eastAsiaTheme="majorEastAsia"/>
          <w:kern w:val="0"/>
        </w:rPr>
        <w:t>，扫描</w:t>
      </w:r>
      <w:r>
        <w:rPr>
          <w:rFonts w:hint="eastAsia" w:cs="宋体" w:asciiTheme="majorEastAsia" w:hAnsiTheme="majorEastAsia" w:eastAsiaTheme="majorEastAsia"/>
          <w:kern w:val="0"/>
        </w:rPr>
        <w:t>相应</w:t>
      </w:r>
      <w:r>
        <w:rPr>
          <w:rFonts w:cs="宋体" w:asciiTheme="majorEastAsia" w:hAnsiTheme="majorEastAsia" w:eastAsiaTheme="majorEastAsia"/>
          <w:kern w:val="0"/>
        </w:rPr>
        <w:t>的二维码</w:t>
      </w:r>
      <w:r>
        <w:rPr>
          <w:rFonts w:hint="eastAsia" w:cs="宋体" w:asciiTheme="majorEastAsia" w:hAnsiTheme="majorEastAsia" w:eastAsiaTheme="majorEastAsia"/>
          <w:kern w:val="0"/>
        </w:rPr>
        <w:t>，安装</w:t>
      </w:r>
      <w:r>
        <w:rPr>
          <w:rFonts w:cs="宋体" w:asciiTheme="majorEastAsia" w:hAnsiTheme="majorEastAsia" w:eastAsiaTheme="majorEastAsia"/>
          <w:kern w:val="0"/>
        </w:rPr>
        <w:t>“</w:t>
      </w:r>
      <w:r>
        <w:rPr>
          <w:rFonts w:hint="eastAsia" w:cs="宋体" w:asciiTheme="majorEastAsia" w:hAnsiTheme="majorEastAsia" w:eastAsiaTheme="majorEastAsia"/>
          <w:kern w:val="0"/>
        </w:rPr>
        <w:t>云梯</w:t>
      </w:r>
      <w:r>
        <w:rPr>
          <w:rFonts w:cs="宋体" w:asciiTheme="majorEastAsia" w:hAnsiTheme="majorEastAsia" w:eastAsiaTheme="majorEastAsia"/>
          <w:kern w:val="0"/>
        </w:rPr>
        <w:t>考试”App。</w:t>
      </w:r>
    </w:p>
    <w:p>
      <w:pPr>
        <w:ind w:firstLine="0" w:firstLineChars="0"/>
        <w:jc w:val="center"/>
        <w:rPr>
          <w:rFonts w:cs="宋体" w:asciiTheme="majorEastAsia" w:hAnsiTheme="majorEastAsia" w:eastAsiaTheme="majorEastAsia"/>
          <w:kern w:val="0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4272280" cy="2367915"/>
            <wp:effectExtent l="0" t="0" r="0" b="0"/>
            <wp:docPr id="53" name="图片 53" descr="D:\Documents\Tencent Files\452482911\Image\C2C\5261081aed9f47204cd3bd4ebadf8b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D:\Documents\Tencent Files\452482911\Image\C2C\5261081aed9f47204cd3bd4ebadf8b6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1942" cy="237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38" w:name="_Toc9752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4.4.3登录</w:t>
      </w:r>
      <w:bookmarkEnd w:id="38"/>
    </w:p>
    <w:p>
      <w:pPr>
        <w:ind w:firstLine="480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登录</w:t>
      </w:r>
      <w:r>
        <w:rPr>
          <w:rFonts w:cs="宋体" w:asciiTheme="majorEastAsia" w:hAnsiTheme="majorEastAsia" w:eastAsiaTheme="majorEastAsia"/>
          <w:kern w:val="0"/>
        </w:rPr>
        <w:t>考试系统之前，请先准备</w:t>
      </w:r>
      <w:r>
        <w:rPr>
          <w:rFonts w:hint="eastAsia" w:cs="宋体" w:asciiTheme="majorEastAsia" w:hAnsiTheme="majorEastAsia" w:eastAsiaTheme="majorEastAsia"/>
          <w:kern w:val="0"/>
        </w:rPr>
        <w:t>好身份证</w:t>
      </w:r>
      <w:r>
        <w:rPr>
          <w:rFonts w:cs="宋体" w:asciiTheme="majorEastAsia" w:hAnsiTheme="majorEastAsia" w:eastAsiaTheme="majorEastAsia"/>
          <w:kern w:val="0"/>
        </w:rPr>
        <w:t>（</w:t>
      </w:r>
      <w:r>
        <w:rPr>
          <w:rFonts w:hint="eastAsia" w:cs="宋体" w:asciiTheme="majorEastAsia" w:hAnsiTheme="majorEastAsia" w:eastAsiaTheme="majorEastAsia"/>
          <w:kern w:val="0"/>
        </w:rPr>
        <w:t>仅限</w:t>
      </w:r>
      <w:r>
        <w:rPr>
          <w:rFonts w:cs="宋体" w:asciiTheme="majorEastAsia" w:hAnsiTheme="majorEastAsia" w:eastAsiaTheme="majorEastAsia"/>
          <w:kern w:val="0"/>
        </w:rPr>
        <w:t>提交承诺书时</w:t>
      </w:r>
      <w:r>
        <w:rPr>
          <w:rFonts w:hint="eastAsia" w:cs="宋体" w:asciiTheme="majorEastAsia" w:hAnsiTheme="majorEastAsia" w:eastAsiaTheme="majorEastAsia"/>
          <w:kern w:val="0"/>
        </w:rPr>
        <w:t>使用</w:t>
      </w:r>
      <w:r>
        <w:rPr>
          <w:rFonts w:cs="宋体" w:asciiTheme="majorEastAsia" w:hAnsiTheme="majorEastAsia" w:eastAsiaTheme="majorEastAsia"/>
          <w:kern w:val="0"/>
        </w:rPr>
        <w:t>）</w:t>
      </w:r>
      <w:r>
        <w:rPr>
          <w:rFonts w:hint="eastAsia" w:cs="宋体" w:asciiTheme="majorEastAsia" w:hAnsiTheme="majorEastAsia" w:eastAsiaTheme="majorEastAsia"/>
          <w:kern w:val="0"/>
        </w:rPr>
        <w:t>、</w:t>
      </w:r>
      <w:r>
        <w:rPr>
          <w:rFonts w:cs="宋体" w:asciiTheme="majorEastAsia" w:hAnsiTheme="majorEastAsia" w:eastAsiaTheme="majorEastAsia"/>
          <w:kern w:val="0"/>
        </w:rPr>
        <w:t>若干张白纸、</w:t>
      </w:r>
      <w:r>
        <w:rPr>
          <w:rFonts w:hint="eastAsia" w:cs="宋体" w:asciiTheme="majorEastAsia" w:hAnsiTheme="majorEastAsia" w:eastAsiaTheme="majorEastAsia"/>
          <w:kern w:val="0"/>
        </w:rPr>
        <w:t>黑色</w:t>
      </w:r>
      <w:r>
        <w:rPr>
          <w:rFonts w:cs="宋体" w:asciiTheme="majorEastAsia" w:hAnsiTheme="majorEastAsia" w:eastAsiaTheme="majorEastAsia"/>
          <w:kern w:val="0"/>
        </w:rPr>
        <w:t>中性笔</w:t>
      </w:r>
      <w:r>
        <w:rPr>
          <w:rFonts w:hint="eastAsia" w:cs="宋体" w:asciiTheme="majorEastAsia" w:hAnsiTheme="majorEastAsia" w:eastAsiaTheme="majorEastAsia"/>
          <w:kern w:val="0"/>
        </w:rPr>
        <w:t>等考试文具</w:t>
      </w:r>
      <w:r>
        <w:rPr>
          <w:rFonts w:cs="宋体" w:asciiTheme="majorEastAsia" w:hAnsiTheme="majorEastAsia" w:eastAsiaTheme="majorEastAsia"/>
          <w:kern w:val="0"/>
        </w:rPr>
        <w:t>。</w:t>
      </w:r>
    </w:p>
    <w:p>
      <w:pPr>
        <w:ind w:firstLine="480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进入考试</w:t>
      </w:r>
      <w:r>
        <w:rPr>
          <w:rFonts w:cs="宋体" w:asciiTheme="majorEastAsia" w:hAnsiTheme="majorEastAsia" w:eastAsiaTheme="majorEastAsia"/>
          <w:kern w:val="0"/>
        </w:rPr>
        <w:t>系统，</w:t>
      </w:r>
      <w:r>
        <w:rPr>
          <w:rFonts w:hint="eastAsia" w:cs="宋体" w:asciiTheme="majorEastAsia" w:hAnsiTheme="majorEastAsia" w:eastAsiaTheme="majorEastAsia"/>
          <w:kern w:val="0"/>
        </w:rPr>
        <w:t>输入用户名</w:t>
      </w:r>
      <w:r>
        <w:rPr>
          <w:rFonts w:cs="宋体" w:asciiTheme="majorEastAsia" w:hAnsiTheme="majorEastAsia" w:eastAsiaTheme="majorEastAsia"/>
          <w:kern w:val="0"/>
        </w:rPr>
        <w:t>、密码，</w:t>
      </w:r>
      <w:r>
        <w:rPr>
          <w:rFonts w:hint="eastAsia" w:cs="宋体" w:asciiTheme="majorEastAsia" w:hAnsiTheme="majorEastAsia" w:eastAsiaTheme="majorEastAsia"/>
          <w:kern w:val="0"/>
        </w:rPr>
        <w:t>并</w:t>
      </w:r>
      <w:r>
        <w:rPr>
          <w:rFonts w:cs="宋体" w:asciiTheme="majorEastAsia" w:hAnsiTheme="majorEastAsia" w:eastAsiaTheme="majorEastAsia"/>
          <w:kern w:val="0"/>
        </w:rPr>
        <w:t>勾选“</w:t>
      </w:r>
      <w:r>
        <w:rPr>
          <w:rFonts w:hint="eastAsia" w:cs="宋体" w:asciiTheme="majorEastAsia" w:hAnsiTheme="majorEastAsia" w:eastAsiaTheme="majorEastAsia"/>
          <w:kern w:val="0"/>
        </w:rPr>
        <w:t>我已阅读</w:t>
      </w:r>
      <w:r>
        <w:rPr>
          <w:rFonts w:cs="宋体" w:asciiTheme="majorEastAsia" w:hAnsiTheme="majorEastAsia" w:eastAsiaTheme="majorEastAsia"/>
          <w:kern w:val="0"/>
        </w:rPr>
        <w:t>并</w:t>
      </w:r>
      <w:r>
        <w:rPr>
          <w:rFonts w:hint="eastAsia" w:cs="宋体" w:asciiTheme="majorEastAsia" w:hAnsiTheme="majorEastAsia" w:eastAsiaTheme="majorEastAsia"/>
          <w:kern w:val="0"/>
        </w:rPr>
        <w:t>同意《云梯考试A</w:t>
      </w:r>
      <w:r>
        <w:rPr>
          <w:rFonts w:cs="宋体" w:asciiTheme="majorEastAsia" w:hAnsiTheme="majorEastAsia" w:eastAsiaTheme="majorEastAsia"/>
          <w:kern w:val="0"/>
        </w:rPr>
        <w:t>pp</w:t>
      </w:r>
      <w:r>
        <w:rPr>
          <w:rFonts w:hint="eastAsia" w:cs="宋体" w:asciiTheme="majorEastAsia" w:hAnsiTheme="majorEastAsia" w:eastAsiaTheme="majorEastAsia"/>
          <w:kern w:val="0"/>
        </w:rPr>
        <w:t>用户服务协议》和</w:t>
      </w:r>
      <w:r>
        <w:rPr>
          <w:rFonts w:cs="宋体" w:asciiTheme="majorEastAsia" w:hAnsiTheme="majorEastAsia" w:eastAsiaTheme="majorEastAsia"/>
          <w:kern w:val="0"/>
        </w:rPr>
        <w:t>《</w:t>
      </w:r>
      <w:r>
        <w:rPr>
          <w:rFonts w:hint="eastAsia" w:cs="宋体" w:asciiTheme="majorEastAsia" w:hAnsiTheme="majorEastAsia" w:eastAsiaTheme="majorEastAsia"/>
          <w:kern w:val="0"/>
        </w:rPr>
        <w:t>云梯</w:t>
      </w:r>
      <w:r>
        <w:rPr>
          <w:rFonts w:cs="宋体" w:asciiTheme="majorEastAsia" w:hAnsiTheme="majorEastAsia" w:eastAsiaTheme="majorEastAsia"/>
          <w:kern w:val="0"/>
        </w:rPr>
        <w:t>考试</w:t>
      </w:r>
      <w:r>
        <w:rPr>
          <w:rFonts w:hint="eastAsia" w:cs="宋体" w:asciiTheme="majorEastAsia" w:hAnsiTheme="majorEastAsia" w:eastAsiaTheme="majorEastAsia"/>
          <w:kern w:val="0"/>
        </w:rPr>
        <w:t>App隐私权</w:t>
      </w:r>
      <w:r>
        <w:rPr>
          <w:rFonts w:cs="宋体" w:asciiTheme="majorEastAsia" w:hAnsiTheme="majorEastAsia" w:eastAsiaTheme="majorEastAsia"/>
          <w:kern w:val="0"/>
        </w:rPr>
        <w:t>政策》”</w:t>
      </w:r>
      <w:r>
        <w:rPr>
          <w:rFonts w:hint="eastAsia" w:cs="宋体" w:asciiTheme="majorEastAsia" w:hAnsiTheme="majorEastAsia" w:eastAsiaTheme="majorEastAsia"/>
          <w:kern w:val="0"/>
        </w:rPr>
        <w:t>后</w:t>
      </w:r>
      <w:r>
        <w:rPr>
          <w:rFonts w:cs="宋体" w:asciiTheme="majorEastAsia" w:hAnsiTheme="majorEastAsia" w:eastAsiaTheme="majorEastAsia"/>
          <w:kern w:val="0"/>
        </w:rPr>
        <w:t>，</w:t>
      </w:r>
      <w:r>
        <w:rPr>
          <w:rFonts w:hint="eastAsia" w:cs="宋体" w:asciiTheme="majorEastAsia" w:hAnsiTheme="majorEastAsia" w:eastAsiaTheme="majorEastAsia"/>
          <w:kern w:val="0"/>
        </w:rPr>
        <w:t>点击</w:t>
      </w:r>
      <w:r>
        <w:rPr>
          <w:rFonts w:cs="宋体" w:asciiTheme="majorEastAsia" w:hAnsiTheme="majorEastAsia" w:eastAsiaTheme="majorEastAsia"/>
          <w:kern w:val="0"/>
        </w:rPr>
        <w:t>“</w:t>
      </w:r>
      <w:r>
        <w:rPr>
          <w:rFonts w:hint="eastAsia" w:cs="宋体" w:asciiTheme="majorEastAsia" w:hAnsiTheme="majorEastAsia" w:eastAsiaTheme="majorEastAsia"/>
          <w:kern w:val="0"/>
        </w:rPr>
        <w:t>登录</w:t>
      </w:r>
      <w:r>
        <w:rPr>
          <w:rFonts w:cs="宋体" w:asciiTheme="majorEastAsia" w:hAnsiTheme="majorEastAsia" w:eastAsiaTheme="majorEastAsia"/>
          <w:kern w:val="0"/>
        </w:rPr>
        <w:t>”</w:t>
      </w:r>
      <w:r>
        <w:rPr>
          <w:rFonts w:hint="eastAsia" w:cs="宋体" w:asciiTheme="majorEastAsia" w:hAnsiTheme="majorEastAsia" w:eastAsiaTheme="majorEastAsia"/>
          <w:kern w:val="0"/>
        </w:rPr>
        <w:t>按钮。</w:t>
      </w:r>
    </w:p>
    <w:p>
      <w:pPr>
        <w:ind w:firstLine="480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注意</w:t>
      </w:r>
      <w:r>
        <w:rPr>
          <w:rFonts w:cs="宋体" w:asciiTheme="majorEastAsia" w:hAnsiTheme="majorEastAsia" w:eastAsiaTheme="majorEastAsia"/>
          <w:kern w:val="0"/>
        </w:rPr>
        <w:t>：</w:t>
      </w:r>
      <w:r>
        <w:rPr>
          <w:rFonts w:hint="eastAsia" w:cs="宋体" w:asciiTheme="majorEastAsia" w:hAnsiTheme="majorEastAsia" w:eastAsiaTheme="majorEastAsia"/>
          <w:kern w:val="0"/>
        </w:rPr>
        <w:t>用户名</w:t>
      </w:r>
      <w:r>
        <w:rPr>
          <w:rFonts w:cs="宋体" w:asciiTheme="majorEastAsia" w:hAnsiTheme="majorEastAsia" w:eastAsiaTheme="majorEastAsia"/>
          <w:kern w:val="0"/>
        </w:rPr>
        <w:t>为学号，密码为</w:t>
      </w:r>
      <w:r>
        <w:rPr>
          <w:rFonts w:hint="eastAsia" w:cs="宋体" w:asciiTheme="majorEastAsia" w:hAnsiTheme="majorEastAsia" w:eastAsiaTheme="majorEastAsia"/>
          <w:kern w:val="0"/>
        </w:rPr>
        <w:t>证件号</w:t>
      </w:r>
      <w:r>
        <w:rPr>
          <w:rFonts w:cs="宋体" w:asciiTheme="majorEastAsia" w:hAnsiTheme="majorEastAsia" w:eastAsiaTheme="majorEastAsia"/>
          <w:kern w:val="0"/>
        </w:rPr>
        <w:t>后六位（</w:t>
      </w:r>
      <w:r>
        <w:rPr>
          <w:rFonts w:hint="eastAsia" w:cs="宋体" w:asciiTheme="majorEastAsia" w:hAnsiTheme="majorEastAsia" w:eastAsiaTheme="majorEastAsia"/>
          <w:kern w:val="0"/>
        </w:rPr>
        <w:t>若有字母，</w:t>
      </w:r>
      <w:r>
        <w:rPr>
          <w:rFonts w:cs="宋体" w:asciiTheme="majorEastAsia" w:hAnsiTheme="majorEastAsia" w:eastAsiaTheme="majorEastAsia"/>
          <w:kern w:val="0"/>
        </w:rPr>
        <w:t>需大写）</w:t>
      </w:r>
      <w:r>
        <w:rPr>
          <w:rFonts w:hint="eastAsia" w:cs="宋体" w:asciiTheme="majorEastAsia" w:hAnsiTheme="majorEastAsia" w:eastAsiaTheme="majorEastAsia"/>
          <w:kern w:val="0"/>
        </w:rPr>
        <w:t>。</w:t>
      </w:r>
    </w:p>
    <w:p>
      <w:pPr>
        <w:pStyle w:val="2"/>
        <w:ind w:firstLine="240"/>
        <w:jc w:val="center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0" distR="0">
            <wp:extent cx="1946910" cy="4219575"/>
            <wp:effectExtent l="19050" t="19050" r="15240" b="9525"/>
            <wp:docPr id="54" name="图片 54" descr="C:\Users\Administrator\Desktop\云梯考试操作流程图片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C:\Users\Administrator\Desktop\云梯考试操作流程图片\1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6291" cy="42393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39" w:name="_Toc17105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4.4.4作答</w:t>
      </w:r>
      <w:bookmarkEnd w:id="39"/>
    </w:p>
    <w:p>
      <w:pPr>
        <w:ind w:firstLine="480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在页面显示</w:t>
      </w:r>
      <w:r>
        <w:rPr>
          <w:rFonts w:cs="宋体" w:asciiTheme="majorEastAsia" w:hAnsiTheme="majorEastAsia" w:eastAsiaTheme="majorEastAsia"/>
          <w:kern w:val="0"/>
        </w:rPr>
        <w:t>的“</w:t>
      </w:r>
      <w:r>
        <w:rPr>
          <w:rFonts w:hint="eastAsia" w:cs="宋体" w:asciiTheme="majorEastAsia" w:hAnsiTheme="majorEastAsia" w:eastAsiaTheme="majorEastAsia"/>
          <w:kern w:val="0"/>
        </w:rPr>
        <w:t>闭卷</w:t>
      </w:r>
      <w:r>
        <w:rPr>
          <w:rFonts w:cs="宋体" w:asciiTheme="majorEastAsia" w:hAnsiTheme="majorEastAsia" w:eastAsiaTheme="majorEastAsia"/>
          <w:kern w:val="0"/>
        </w:rPr>
        <w:t>考试”</w:t>
      </w:r>
      <w:r>
        <w:rPr>
          <w:rFonts w:hint="eastAsia" w:cs="宋体" w:asciiTheme="majorEastAsia" w:hAnsiTheme="majorEastAsia" w:eastAsiaTheme="majorEastAsia"/>
          <w:kern w:val="0"/>
        </w:rPr>
        <w:t>栏目中</w:t>
      </w:r>
      <w:r>
        <w:rPr>
          <w:rFonts w:cs="宋体" w:asciiTheme="majorEastAsia" w:hAnsiTheme="majorEastAsia" w:eastAsiaTheme="majorEastAsia"/>
          <w:kern w:val="0"/>
        </w:rPr>
        <w:t>，可看到</w:t>
      </w:r>
      <w:r>
        <w:rPr>
          <w:rFonts w:hint="eastAsia" w:cs="宋体" w:asciiTheme="majorEastAsia" w:hAnsiTheme="majorEastAsia" w:eastAsiaTheme="majorEastAsia"/>
          <w:kern w:val="0"/>
        </w:rPr>
        <w:t>当前考试</w:t>
      </w:r>
      <w:r>
        <w:rPr>
          <w:rFonts w:cs="宋体" w:asciiTheme="majorEastAsia" w:hAnsiTheme="majorEastAsia" w:eastAsiaTheme="majorEastAsia"/>
          <w:kern w:val="0"/>
        </w:rPr>
        <w:t>批次</w:t>
      </w:r>
      <w:r>
        <w:rPr>
          <w:rFonts w:hint="eastAsia" w:cs="宋体" w:asciiTheme="majorEastAsia" w:hAnsiTheme="majorEastAsia" w:eastAsiaTheme="majorEastAsia"/>
          <w:kern w:val="0"/>
        </w:rPr>
        <w:t>的</w:t>
      </w:r>
      <w:r>
        <w:rPr>
          <w:rFonts w:cs="宋体" w:asciiTheme="majorEastAsia" w:hAnsiTheme="majorEastAsia" w:eastAsiaTheme="majorEastAsia"/>
          <w:kern w:val="0"/>
        </w:rPr>
        <w:t>考试课程。点击课程下方“</w:t>
      </w:r>
      <w:r>
        <w:rPr>
          <w:rFonts w:hint="eastAsia" w:cs="宋体" w:asciiTheme="majorEastAsia" w:hAnsiTheme="majorEastAsia" w:eastAsiaTheme="majorEastAsia"/>
          <w:kern w:val="0"/>
        </w:rPr>
        <w:t>去考试</w:t>
      </w:r>
      <w:r>
        <w:rPr>
          <w:rFonts w:cs="宋体" w:asciiTheme="majorEastAsia" w:hAnsiTheme="majorEastAsia" w:eastAsiaTheme="majorEastAsia"/>
          <w:kern w:val="0"/>
        </w:rPr>
        <w:t>”</w:t>
      </w:r>
      <w:r>
        <w:rPr>
          <w:rFonts w:hint="eastAsia" w:cs="宋体" w:asciiTheme="majorEastAsia" w:hAnsiTheme="majorEastAsia" w:eastAsiaTheme="majorEastAsia"/>
          <w:kern w:val="0"/>
        </w:rPr>
        <w:t>按钮</w:t>
      </w:r>
      <w:r>
        <w:rPr>
          <w:rFonts w:cs="宋体" w:asciiTheme="majorEastAsia" w:hAnsiTheme="majorEastAsia" w:eastAsiaTheme="majorEastAsia"/>
          <w:kern w:val="0"/>
        </w:rPr>
        <w:t>。</w:t>
      </w:r>
    </w:p>
    <w:p>
      <w:pPr>
        <w:widowControl/>
        <w:ind w:firstLine="480"/>
        <w:jc w:val="center"/>
        <w:rPr>
          <w:rFonts w:cs="宋体" w:asciiTheme="majorEastAsia" w:hAnsiTheme="majorEastAsia" w:eastAsiaTheme="majorEastAsia"/>
          <w:kern w:val="0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0" distR="0">
            <wp:extent cx="2400300" cy="3713480"/>
            <wp:effectExtent l="19050" t="19050" r="19050" b="20320"/>
            <wp:docPr id="55" name="图片 55" descr="C:\Users\Administrator\AppData\Roaming\Tencent\Users\452482911\QQ\WinTemp\RichOle\1D`__M$I]VPH]S@YR{ZF8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C:\Users\Administrator\AppData\Roaming\Tencent\Users\452482911\QQ\WinTemp\RichOle\1D`__M$I]VPH]S@YR{ZF8M4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1522" cy="37469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3402"/>
        </w:tabs>
        <w:ind w:firstLine="480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每门</w:t>
      </w:r>
      <w:r>
        <w:rPr>
          <w:rFonts w:cs="宋体" w:asciiTheme="majorEastAsia" w:hAnsiTheme="majorEastAsia" w:eastAsiaTheme="majorEastAsia"/>
          <w:kern w:val="0"/>
        </w:rPr>
        <w:t>课程（</w:t>
      </w:r>
      <w:r>
        <w:rPr>
          <w:rFonts w:hint="eastAsia" w:cs="宋体" w:asciiTheme="majorEastAsia" w:hAnsiTheme="majorEastAsia" w:eastAsiaTheme="majorEastAsia"/>
          <w:kern w:val="0"/>
        </w:rPr>
        <w:t>包括</w:t>
      </w:r>
      <w:r>
        <w:rPr>
          <w:rFonts w:cs="宋体" w:asciiTheme="majorEastAsia" w:hAnsiTheme="majorEastAsia" w:eastAsiaTheme="majorEastAsia"/>
          <w:kern w:val="0"/>
        </w:rPr>
        <w:t>诚信考试承诺书）</w:t>
      </w:r>
      <w:r>
        <w:rPr>
          <w:rFonts w:hint="eastAsia" w:cs="宋体" w:asciiTheme="majorEastAsia" w:hAnsiTheme="majorEastAsia" w:eastAsiaTheme="majorEastAsia"/>
          <w:kern w:val="0"/>
        </w:rPr>
        <w:t>作答前</w:t>
      </w:r>
      <w:r>
        <w:rPr>
          <w:rFonts w:cs="宋体" w:asciiTheme="majorEastAsia" w:hAnsiTheme="majorEastAsia" w:eastAsiaTheme="majorEastAsia"/>
          <w:kern w:val="0"/>
        </w:rPr>
        <w:t>，</w:t>
      </w:r>
      <w:r>
        <w:rPr>
          <w:rFonts w:hint="eastAsia" w:cs="宋体" w:asciiTheme="majorEastAsia" w:hAnsiTheme="majorEastAsia" w:eastAsiaTheme="majorEastAsia"/>
          <w:kern w:val="0"/>
        </w:rPr>
        <w:t>均需进行人脸识别，请</w:t>
      </w:r>
      <w:r>
        <w:rPr>
          <w:rFonts w:cs="宋体" w:asciiTheme="majorEastAsia" w:hAnsiTheme="majorEastAsia" w:eastAsiaTheme="majorEastAsia"/>
          <w:kern w:val="0"/>
        </w:rPr>
        <w:t>按屏幕</w:t>
      </w:r>
      <w:r>
        <w:rPr>
          <w:rFonts w:hint="eastAsia" w:cs="宋体" w:asciiTheme="majorEastAsia" w:hAnsiTheme="majorEastAsia" w:eastAsiaTheme="majorEastAsia"/>
          <w:kern w:val="0"/>
        </w:rPr>
        <w:t>提示</w:t>
      </w:r>
      <w:r>
        <w:rPr>
          <w:rFonts w:cs="宋体" w:asciiTheme="majorEastAsia" w:hAnsiTheme="majorEastAsia" w:eastAsiaTheme="majorEastAsia"/>
          <w:kern w:val="0"/>
        </w:rPr>
        <w:t>的要求</w:t>
      </w:r>
      <w:r>
        <w:rPr>
          <w:rFonts w:hint="eastAsia" w:cs="宋体" w:asciiTheme="majorEastAsia" w:hAnsiTheme="majorEastAsia" w:eastAsiaTheme="majorEastAsia"/>
          <w:kern w:val="0"/>
        </w:rPr>
        <w:t>先</w:t>
      </w:r>
      <w:r>
        <w:rPr>
          <w:rFonts w:cs="宋体" w:asciiTheme="majorEastAsia" w:hAnsiTheme="majorEastAsia" w:eastAsiaTheme="majorEastAsia"/>
          <w:kern w:val="0"/>
        </w:rPr>
        <w:t>进行</w:t>
      </w:r>
      <w:r>
        <w:rPr>
          <w:rFonts w:hint="eastAsia" w:cs="宋体" w:asciiTheme="majorEastAsia" w:hAnsiTheme="majorEastAsia" w:eastAsiaTheme="majorEastAsia"/>
          <w:kern w:val="0"/>
        </w:rPr>
        <w:t>照片</w:t>
      </w:r>
      <w:r>
        <w:rPr>
          <w:rFonts w:cs="宋体" w:asciiTheme="majorEastAsia" w:hAnsiTheme="majorEastAsia" w:eastAsiaTheme="majorEastAsia"/>
          <w:kern w:val="0"/>
        </w:rPr>
        <w:t>确认，</w:t>
      </w:r>
      <w:r>
        <w:rPr>
          <w:rFonts w:hint="eastAsia" w:cs="宋体" w:asciiTheme="majorEastAsia" w:hAnsiTheme="majorEastAsia" w:eastAsiaTheme="majorEastAsia"/>
          <w:kern w:val="0"/>
        </w:rPr>
        <w:t>再</w:t>
      </w:r>
      <w:r>
        <w:rPr>
          <w:rFonts w:cs="宋体" w:asciiTheme="majorEastAsia" w:hAnsiTheme="majorEastAsia" w:eastAsiaTheme="majorEastAsia"/>
          <w:kern w:val="0"/>
        </w:rPr>
        <w:t>进行人脸识别</w:t>
      </w:r>
      <w:r>
        <w:rPr>
          <w:rFonts w:hint="eastAsia" w:cs="宋体" w:asciiTheme="majorEastAsia" w:hAnsiTheme="majorEastAsia" w:eastAsiaTheme="majorEastAsia"/>
          <w:kern w:val="0"/>
        </w:rPr>
        <w:t>。识别通过后，才可进行考试。</w:t>
      </w:r>
    </w:p>
    <w:p>
      <w:pPr>
        <w:ind w:firstLine="0" w:firstLineChars="0"/>
        <w:jc w:val="center"/>
        <w:rPr>
          <w:rFonts w:cs="宋体" w:asciiTheme="majorEastAsia" w:hAnsiTheme="majorEastAsia" w:eastAsiaTheme="majorEastAsia"/>
          <w:kern w:val="0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1683385" cy="3122930"/>
            <wp:effectExtent l="19050" t="19050" r="12065" b="2032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700845" cy="315422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宋体" w:asciiTheme="majorEastAsia" w:hAnsiTheme="majorEastAsia" w:eastAsiaTheme="majorEastAsia"/>
          <w:kern w:val="0"/>
        </w:rPr>
        <w:drawing>
          <wp:inline distT="0" distB="0" distL="0" distR="0">
            <wp:extent cx="1534160" cy="3133725"/>
            <wp:effectExtent l="19050" t="19050" r="27940" b="9525"/>
            <wp:docPr id="57" name="图片 57" descr="C:\Users\Administrator\Desktop\云梯考试操作流程图片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C:\Users\Administrator\Desktop\云梯考试操作流程图片\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2644" cy="32120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宋体" w:asciiTheme="majorEastAsia" w:hAnsiTheme="majorEastAsia" w:eastAsiaTheme="majorEastAsia"/>
          <w:kern w:val="0"/>
        </w:rPr>
        <w:t xml:space="preserve"> </w:t>
      </w:r>
      <w:r>
        <w:rPr>
          <w:rFonts w:cs="宋体" w:asciiTheme="majorEastAsia" w:hAnsiTheme="majorEastAsia" w:eastAsiaTheme="majorEastAsia"/>
          <w:kern w:val="0"/>
        </w:rPr>
        <w:drawing>
          <wp:inline distT="0" distB="0" distL="0" distR="0">
            <wp:extent cx="1445260" cy="3132455"/>
            <wp:effectExtent l="19050" t="19050" r="21590" b="10795"/>
            <wp:docPr id="58" name="图片 58" descr="C:\Users\Administrator\Desktop\云梯考试操作流程图片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C:\Users\Administrator\Desktop\云梯考试操作流程图片\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9678" cy="32276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需要</w:t>
      </w:r>
      <w:r>
        <w:rPr>
          <w:rFonts w:cs="宋体" w:asciiTheme="majorEastAsia" w:hAnsiTheme="majorEastAsia" w:eastAsiaTheme="majorEastAsia"/>
          <w:kern w:val="0"/>
        </w:rPr>
        <w:t>特别注意</w:t>
      </w:r>
      <w:r>
        <w:rPr>
          <w:rFonts w:hint="eastAsia" w:cs="宋体" w:asciiTheme="majorEastAsia" w:hAnsiTheme="majorEastAsia" w:eastAsiaTheme="majorEastAsia"/>
          <w:kern w:val="0"/>
        </w:rPr>
        <w:t>，作答时</w:t>
      </w:r>
      <w:r>
        <w:rPr>
          <w:rFonts w:cs="宋体" w:asciiTheme="majorEastAsia" w:hAnsiTheme="majorEastAsia" w:eastAsiaTheme="majorEastAsia"/>
          <w:kern w:val="0"/>
        </w:rPr>
        <w:t>，</w:t>
      </w:r>
      <w:r>
        <w:rPr>
          <w:rFonts w:hint="eastAsia" w:cs="宋体" w:asciiTheme="majorEastAsia" w:hAnsiTheme="majorEastAsia" w:eastAsiaTheme="majorEastAsia"/>
          <w:kern w:val="0"/>
        </w:rPr>
        <w:t>系统</w:t>
      </w:r>
      <w:r>
        <w:rPr>
          <w:rFonts w:cs="宋体" w:asciiTheme="majorEastAsia" w:hAnsiTheme="majorEastAsia" w:eastAsiaTheme="majorEastAsia"/>
          <w:kern w:val="0"/>
        </w:rPr>
        <w:t>将会</w:t>
      </w:r>
      <w:r>
        <w:rPr>
          <w:rFonts w:hint="eastAsia" w:cs="宋体" w:asciiTheme="majorEastAsia" w:hAnsiTheme="majorEastAsia" w:eastAsiaTheme="majorEastAsia"/>
          <w:kern w:val="0"/>
        </w:rPr>
        <w:t>随机</w:t>
      </w:r>
      <w:r>
        <w:rPr>
          <w:rFonts w:cs="宋体" w:asciiTheme="majorEastAsia" w:hAnsiTheme="majorEastAsia" w:eastAsiaTheme="majorEastAsia"/>
          <w:kern w:val="0"/>
        </w:rPr>
        <w:t>进行</w:t>
      </w:r>
      <w:r>
        <w:rPr>
          <w:rFonts w:hint="eastAsia" w:cs="宋体" w:asciiTheme="majorEastAsia" w:hAnsiTheme="majorEastAsia" w:eastAsiaTheme="majorEastAsia"/>
          <w:kern w:val="0"/>
        </w:rPr>
        <w:t>3次人脸</w:t>
      </w:r>
      <w:r>
        <w:rPr>
          <w:rFonts w:cs="宋体" w:asciiTheme="majorEastAsia" w:hAnsiTheme="majorEastAsia" w:eastAsiaTheme="majorEastAsia"/>
          <w:kern w:val="0"/>
        </w:rPr>
        <w:t>抓拍，请</w:t>
      </w:r>
      <w:r>
        <w:rPr>
          <w:rFonts w:hint="eastAsia" w:cs="宋体" w:asciiTheme="majorEastAsia" w:hAnsiTheme="majorEastAsia" w:eastAsiaTheme="majorEastAsia"/>
          <w:kern w:val="0"/>
        </w:rPr>
        <w:t>按</w:t>
      </w:r>
      <w:r>
        <w:rPr>
          <w:rFonts w:cs="宋体" w:asciiTheme="majorEastAsia" w:hAnsiTheme="majorEastAsia" w:eastAsiaTheme="majorEastAsia"/>
          <w:kern w:val="0"/>
        </w:rPr>
        <w:t>屏幕提示</w:t>
      </w:r>
      <w:r>
        <w:rPr>
          <w:rFonts w:hint="eastAsia" w:cs="宋体" w:asciiTheme="majorEastAsia" w:hAnsiTheme="majorEastAsia" w:eastAsiaTheme="majorEastAsia"/>
          <w:kern w:val="0"/>
        </w:rPr>
        <w:t>要求</w:t>
      </w:r>
      <w:r>
        <w:rPr>
          <w:rFonts w:cs="宋体" w:asciiTheme="majorEastAsia" w:hAnsiTheme="majorEastAsia" w:eastAsiaTheme="majorEastAsia"/>
          <w:kern w:val="0"/>
        </w:rPr>
        <w:t>，认真完成抓拍工作。抓拍</w:t>
      </w:r>
      <w:r>
        <w:rPr>
          <w:rFonts w:hint="eastAsia" w:cs="宋体" w:asciiTheme="majorEastAsia" w:hAnsiTheme="majorEastAsia" w:eastAsiaTheme="majorEastAsia"/>
          <w:kern w:val="0"/>
        </w:rPr>
        <w:t>不占用答题时间</w:t>
      </w:r>
      <w:r>
        <w:rPr>
          <w:rFonts w:cs="宋体" w:asciiTheme="majorEastAsia" w:hAnsiTheme="majorEastAsia" w:eastAsiaTheme="majorEastAsia"/>
          <w:kern w:val="0"/>
        </w:rPr>
        <w:t>。</w:t>
      </w:r>
    </w:p>
    <w:p>
      <w:pPr>
        <w:ind w:firstLine="480"/>
        <w:jc w:val="center"/>
        <w:rPr>
          <w:rFonts w:cs="宋体" w:asciiTheme="majorEastAsia" w:hAnsiTheme="majorEastAsia" w:eastAsiaTheme="majorEastAsia"/>
          <w:kern w:val="0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0" distR="0">
            <wp:extent cx="1520825" cy="3295650"/>
            <wp:effectExtent l="19050" t="19050" r="22225" b="19050"/>
            <wp:docPr id="59" name="图片 59" descr="C:\Users\Administrator\Desktop\云梯考试操作流程图片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C:\Users\Administrator\Desktop\云梯考试操作流程图片\20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3773" cy="33448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宋体" w:asciiTheme="majorEastAsia" w:hAnsiTheme="majorEastAsia" w:eastAsiaTheme="majorEastAsia"/>
          <w:kern w:val="0"/>
        </w:rPr>
        <w:t xml:space="preserve">       </w:t>
      </w:r>
      <w:r>
        <w:rPr>
          <w:rFonts w:cs="宋体" w:asciiTheme="majorEastAsia" w:hAnsiTheme="majorEastAsia" w:eastAsiaTheme="majorEastAsia"/>
          <w:kern w:val="0"/>
        </w:rPr>
        <w:drawing>
          <wp:inline distT="0" distB="0" distL="0" distR="0">
            <wp:extent cx="1532890" cy="3324225"/>
            <wp:effectExtent l="19050" t="19050" r="10160" b="9525"/>
            <wp:docPr id="60" name="图片 60" descr="C:\Users\Administrator\Desktop\云梯考试操作流程图片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C:\Users\Administrator\Desktop\云梯考试操作流程图片\21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79032" cy="34236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360" w:firstLineChars="150"/>
        <w:jc w:val="left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人脸</w:t>
      </w:r>
      <w:r>
        <w:rPr>
          <w:rFonts w:cs="宋体" w:asciiTheme="majorEastAsia" w:hAnsiTheme="majorEastAsia" w:eastAsiaTheme="majorEastAsia"/>
          <w:kern w:val="0"/>
        </w:rPr>
        <w:t>识别成功</w:t>
      </w:r>
      <w:r>
        <w:rPr>
          <w:rFonts w:hint="eastAsia" w:cs="宋体" w:asciiTheme="majorEastAsia" w:hAnsiTheme="majorEastAsia" w:eastAsiaTheme="majorEastAsia"/>
          <w:kern w:val="0"/>
        </w:rPr>
        <w:t>后</w:t>
      </w:r>
      <w:r>
        <w:rPr>
          <w:rFonts w:cs="宋体" w:asciiTheme="majorEastAsia" w:hAnsiTheme="majorEastAsia" w:eastAsiaTheme="majorEastAsia"/>
          <w:kern w:val="0"/>
        </w:rPr>
        <w:t>，</w:t>
      </w:r>
      <w:r>
        <w:rPr>
          <w:rFonts w:hint="eastAsia" w:cs="宋体" w:asciiTheme="majorEastAsia" w:hAnsiTheme="majorEastAsia" w:eastAsiaTheme="majorEastAsia"/>
          <w:kern w:val="0"/>
        </w:rPr>
        <w:t>进入信息确认</w:t>
      </w:r>
      <w:r>
        <w:rPr>
          <w:rFonts w:cs="宋体" w:asciiTheme="majorEastAsia" w:hAnsiTheme="majorEastAsia" w:eastAsiaTheme="majorEastAsia"/>
          <w:kern w:val="0"/>
        </w:rPr>
        <w:t>页面，</w:t>
      </w:r>
      <w:r>
        <w:rPr>
          <w:rFonts w:hint="eastAsia" w:cs="宋体" w:asciiTheme="majorEastAsia" w:hAnsiTheme="majorEastAsia" w:eastAsiaTheme="majorEastAsia"/>
          <w:kern w:val="0"/>
        </w:rPr>
        <w:t>先</w:t>
      </w:r>
      <w:r>
        <w:rPr>
          <w:rFonts w:cs="宋体" w:asciiTheme="majorEastAsia" w:hAnsiTheme="majorEastAsia" w:eastAsiaTheme="majorEastAsia"/>
          <w:kern w:val="0"/>
        </w:rPr>
        <w:t>查看</w:t>
      </w:r>
      <w:r>
        <w:rPr>
          <w:rFonts w:hint="eastAsia" w:cs="宋体" w:asciiTheme="majorEastAsia" w:hAnsiTheme="majorEastAsia" w:eastAsiaTheme="majorEastAsia"/>
          <w:kern w:val="0"/>
        </w:rPr>
        <w:t>考试</w:t>
      </w:r>
      <w:r>
        <w:rPr>
          <w:rFonts w:cs="宋体" w:asciiTheme="majorEastAsia" w:hAnsiTheme="majorEastAsia" w:eastAsiaTheme="majorEastAsia"/>
          <w:kern w:val="0"/>
        </w:rPr>
        <w:t>信息及题目构成，再点击“</w:t>
      </w:r>
      <w:r>
        <w:rPr>
          <w:rFonts w:hint="eastAsia" w:cs="宋体" w:asciiTheme="majorEastAsia" w:hAnsiTheme="majorEastAsia" w:eastAsiaTheme="majorEastAsia"/>
          <w:kern w:val="0"/>
        </w:rPr>
        <w:t>确认并查看</w:t>
      </w:r>
      <w:r>
        <w:rPr>
          <w:rFonts w:cs="宋体" w:asciiTheme="majorEastAsia" w:hAnsiTheme="majorEastAsia" w:eastAsiaTheme="majorEastAsia"/>
          <w:kern w:val="0"/>
        </w:rPr>
        <w:t>须知”</w:t>
      </w:r>
      <w:r>
        <w:rPr>
          <w:rFonts w:hint="eastAsia" w:cs="宋体" w:asciiTheme="majorEastAsia" w:hAnsiTheme="majorEastAsia" w:eastAsiaTheme="majorEastAsia"/>
          <w:kern w:val="0"/>
        </w:rPr>
        <w:t>。</w:t>
      </w:r>
    </w:p>
    <w:p>
      <w:pPr>
        <w:ind w:firstLine="480"/>
        <w:jc w:val="center"/>
        <w:rPr>
          <w:rFonts w:cs="宋体" w:asciiTheme="majorEastAsia" w:hAnsiTheme="majorEastAsia" w:eastAsiaTheme="majorEastAsia"/>
          <w:kern w:val="0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1612900" cy="3409950"/>
            <wp:effectExtent l="19050" t="19050" r="25400" b="1905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642705" cy="347249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进入</w:t>
      </w:r>
      <w:r>
        <w:rPr>
          <w:rFonts w:cs="宋体" w:asciiTheme="majorEastAsia" w:hAnsiTheme="majorEastAsia" w:eastAsiaTheme="majorEastAsia"/>
          <w:kern w:val="0"/>
        </w:rPr>
        <w:t>须知页面，查看“</w:t>
      </w:r>
      <w:r>
        <w:rPr>
          <w:rFonts w:hint="eastAsia" w:cs="宋体" w:asciiTheme="majorEastAsia" w:hAnsiTheme="majorEastAsia" w:eastAsiaTheme="majorEastAsia"/>
          <w:kern w:val="0"/>
        </w:rPr>
        <w:t>温馨提示</w:t>
      </w:r>
      <w:r>
        <w:rPr>
          <w:rFonts w:cs="宋体" w:asciiTheme="majorEastAsia" w:hAnsiTheme="majorEastAsia" w:eastAsiaTheme="majorEastAsia"/>
          <w:kern w:val="0"/>
        </w:rPr>
        <w:t>”</w:t>
      </w:r>
      <w:r>
        <w:rPr>
          <w:rFonts w:hint="eastAsia" w:cs="宋体" w:asciiTheme="majorEastAsia" w:hAnsiTheme="majorEastAsia" w:eastAsiaTheme="majorEastAsia"/>
          <w:kern w:val="0"/>
        </w:rPr>
        <w:t>和</w:t>
      </w:r>
      <w:r>
        <w:rPr>
          <w:rFonts w:cs="宋体" w:asciiTheme="majorEastAsia" w:hAnsiTheme="majorEastAsia" w:eastAsiaTheme="majorEastAsia"/>
          <w:kern w:val="0"/>
        </w:rPr>
        <w:t>“</w:t>
      </w:r>
      <w:r>
        <w:rPr>
          <w:rFonts w:hint="eastAsia" w:cs="宋体" w:asciiTheme="majorEastAsia" w:hAnsiTheme="majorEastAsia" w:eastAsiaTheme="majorEastAsia"/>
          <w:kern w:val="0"/>
        </w:rPr>
        <w:t>考试</w:t>
      </w:r>
      <w:r>
        <w:rPr>
          <w:rFonts w:cs="宋体" w:asciiTheme="majorEastAsia" w:hAnsiTheme="majorEastAsia" w:eastAsiaTheme="majorEastAsia"/>
          <w:kern w:val="0"/>
        </w:rPr>
        <w:t>说明”</w:t>
      </w:r>
      <w:r>
        <w:rPr>
          <w:rFonts w:hint="eastAsia" w:cs="宋体" w:asciiTheme="majorEastAsia" w:hAnsiTheme="majorEastAsia" w:eastAsiaTheme="majorEastAsia"/>
          <w:kern w:val="0"/>
        </w:rPr>
        <w:t>，并做好考试</w:t>
      </w:r>
      <w:r>
        <w:rPr>
          <w:rFonts w:cs="宋体" w:asciiTheme="majorEastAsia" w:hAnsiTheme="majorEastAsia" w:eastAsiaTheme="majorEastAsia"/>
          <w:kern w:val="0"/>
        </w:rPr>
        <w:t>准备后，再点击“</w:t>
      </w:r>
      <w:r>
        <w:rPr>
          <w:rFonts w:hint="eastAsia" w:cs="宋体" w:asciiTheme="majorEastAsia" w:hAnsiTheme="majorEastAsia" w:eastAsiaTheme="majorEastAsia"/>
          <w:kern w:val="0"/>
        </w:rPr>
        <w:t>开始作答</w:t>
      </w:r>
      <w:r>
        <w:rPr>
          <w:rFonts w:cs="宋体" w:asciiTheme="majorEastAsia" w:hAnsiTheme="majorEastAsia" w:eastAsiaTheme="majorEastAsia"/>
          <w:kern w:val="0"/>
        </w:rPr>
        <w:t>”</w:t>
      </w:r>
      <w:r>
        <w:rPr>
          <w:rFonts w:hint="eastAsia" w:cs="宋体" w:asciiTheme="majorEastAsia" w:hAnsiTheme="majorEastAsia" w:eastAsiaTheme="majorEastAsia"/>
          <w:kern w:val="0"/>
        </w:rPr>
        <w:t>按钮</w:t>
      </w:r>
      <w:r>
        <w:rPr>
          <w:rFonts w:cs="宋体" w:asciiTheme="majorEastAsia" w:hAnsiTheme="majorEastAsia" w:eastAsiaTheme="majorEastAsia"/>
          <w:kern w:val="0"/>
        </w:rPr>
        <w:t>，</w:t>
      </w:r>
      <w:r>
        <w:rPr>
          <w:rFonts w:hint="eastAsia" w:cs="宋体" w:asciiTheme="majorEastAsia" w:hAnsiTheme="majorEastAsia" w:eastAsiaTheme="majorEastAsia"/>
          <w:kern w:val="0"/>
        </w:rPr>
        <w:t>开始</w:t>
      </w:r>
      <w:r>
        <w:rPr>
          <w:rFonts w:cs="宋体" w:asciiTheme="majorEastAsia" w:hAnsiTheme="majorEastAsia" w:eastAsiaTheme="majorEastAsia"/>
          <w:kern w:val="0"/>
        </w:rPr>
        <w:t>考试。</w:t>
      </w:r>
      <w:r>
        <w:rPr>
          <w:rFonts w:hint="eastAsia" w:cs="宋体" w:asciiTheme="majorEastAsia" w:hAnsiTheme="majorEastAsia" w:eastAsiaTheme="majorEastAsia"/>
          <w:kern w:val="0"/>
        </w:rPr>
        <w:t>考试</w:t>
      </w:r>
      <w:r>
        <w:rPr>
          <w:rFonts w:cs="宋体" w:asciiTheme="majorEastAsia" w:hAnsiTheme="majorEastAsia" w:eastAsiaTheme="majorEastAsia"/>
          <w:kern w:val="0"/>
        </w:rPr>
        <w:t>时长</w:t>
      </w:r>
      <w:r>
        <w:rPr>
          <w:rFonts w:hint="eastAsia" w:cs="宋体" w:asciiTheme="majorEastAsia" w:hAnsiTheme="majorEastAsia" w:eastAsiaTheme="majorEastAsia"/>
          <w:kern w:val="0"/>
        </w:rPr>
        <w:t>100分钟</w:t>
      </w:r>
      <w:r>
        <w:rPr>
          <w:rFonts w:cs="宋体" w:asciiTheme="majorEastAsia" w:hAnsiTheme="majorEastAsia" w:eastAsiaTheme="majorEastAsia"/>
          <w:kern w:val="0"/>
        </w:rPr>
        <w:t>开始倒计时。</w:t>
      </w:r>
    </w:p>
    <w:p>
      <w:pPr>
        <w:ind w:firstLine="480"/>
        <w:jc w:val="center"/>
        <w:rPr>
          <w:rFonts w:cs="宋体" w:asciiTheme="majorEastAsia" w:hAnsiTheme="majorEastAsia" w:eastAsiaTheme="majorEastAsia"/>
          <w:kern w:val="0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1782445" cy="3829050"/>
            <wp:effectExtent l="19050" t="19050" r="27305" b="1905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803612" cy="38742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主、</w:t>
      </w:r>
      <w:r>
        <w:rPr>
          <w:rFonts w:cs="宋体" w:asciiTheme="majorEastAsia" w:hAnsiTheme="majorEastAsia" w:eastAsiaTheme="majorEastAsia"/>
          <w:kern w:val="0"/>
        </w:rPr>
        <w:t>客观题型答题</w:t>
      </w:r>
      <w:r>
        <w:rPr>
          <w:rFonts w:hint="eastAsia" w:cs="宋体" w:asciiTheme="majorEastAsia" w:hAnsiTheme="majorEastAsia" w:eastAsiaTheme="majorEastAsia"/>
          <w:kern w:val="0"/>
        </w:rPr>
        <w:t>方法说明</w:t>
      </w:r>
      <w:r>
        <w:rPr>
          <w:rFonts w:cs="宋体" w:asciiTheme="majorEastAsia" w:hAnsiTheme="majorEastAsia" w:eastAsiaTheme="majorEastAsia"/>
          <w:kern w:val="0"/>
        </w:rPr>
        <w:t>。</w:t>
      </w:r>
    </w:p>
    <w:p>
      <w:pPr>
        <w:ind w:firstLine="480"/>
        <w:jc w:val="left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需要先特别说明</w:t>
      </w:r>
      <w:r>
        <w:rPr>
          <w:rFonts w:cs="宋体" w:asciiTheme="majorEastAsia" w:hAnsiTheme="majorEastAsia" w:eastAsiaTheme="majorEastAsia"/>
          <w:kern w:val="0"/>
        </w:rPr>
        <w:t>一下，如题目中公式、</w:t>
      </w:r>
      <w:r>
        <w:rPr>
          <w:rFonts w:hint="eastAsia" w:cs="宋体" w:asciiTheme="majorEastAsia" w:hAnsiTheme="majorEastAsia" w:eastAsiaTheme="majorEastAsia"/>
          <w:kern w:val="0"/>
        </w:rPr>
        <w:t>图表</w:t>
      </w:r>
      <w:r>
        <w:rPr>
          <w:rFonts w:cs="宋体" w:asciiTheme="majorEastAsia" w:hAnsiTheme="majorEastAsia" w:eastAsiaTheme="majorEastAsia"/>
          <w:kern w:val="0"/>
        </w:rPr>
        <w:t>或特殊字符</w:t>
      </w:r>
      <w:r>
        <w:rPr>
          <w:rFonts w:hint="eastAsia" w:cs="宋体" w:asciiTheme="majorEastAsia" w:hAnsiTheme="majorEastAsia" w:eastAsiaTheme="majorEastAsia"/>
          <w:kern w:val="0"/>
        </w:rPr>
        <w:t>是</w:t>
      </w:r>
      <w:r>
        <w:rPr>
          <w:rFonts w:cs="宋体" w:asciiTheme="majorEastAsia" w:hAnsiTheme="majorEastAsia" w:eastAsiaTheme="majorEastAsia"/>
          <w:kern w:val="0"/>
        </w:rPr>
        <w:t>通过图片方式</w:t>
      </w:r>
      <w:r>
        <w:rPr>
          <w:rFonts w:hint="eastAsia" w:cs="宋体" w:asciiTheme="majorEastAsia" w:hAnsiTheme="majorEastAsia" w:eastAsiaTheme="majorEastAsia"/>
          <w:kern w:val="0"/>
        </w:rPr>
        <w:t>呈现</w:t>
      </w:r>
      <w:r>
        <w:rPr>
          <w:rFonts w:cs="宋体" w:asciiTheme="majorEastAsia" w:hAnsiTheme="majorEastAsia" w:eastAsiaTheme="majorEastAsia"/>
          <w:kern w:val="0"/>
        </w:rPr>
        <w:t>的，可</w:t>
      </w:r>
      <w:r>
        <w:rPr>
          <w:rFonts w:hint="eastAsia" w:cs="宋体" w:asciiTheme="majorEastAsia" w:hAnsiTheme="majorEastAsia" w:eastAsiaTheme="majorEastAsia"/>
          <w:kern w:val="0"/>
        </w:rPr>
        <w:t>用</w:t>
      </w:r>
      <w:r>
        <w:rPr>
          <w:rFonts w:cs="宋体" w:asciiTheme="majorEastAsia" w:hAnsiTheme="majorEastAsia" w:eastAsiaTheme="majorEastAsia"/>
          <w:kern w:val="0"/>
        </w:rPr>
        <w:t>手指点击图片，放大或滑动图片查看具体题目内容。</w:t>
      </w:r>
    </w:p>
    <w:p>
      <w:pPr>
        <w:ind w:firstLine="480"/>
        <w:rPr>
          <w:rFonts w:cs="宋体" w:asciiTheme="majorEastAsia" w:hAnsiTheme="majorEastAsia" w:eastAsiaTheme="majorEastAsia"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1.</w:t>
      </w:r>
      <w:r>
        <w:rPr>
          <w:rFonts w:hint="eastAsia" w:cs="宋体" w:asciiTheme="majorEastAsia" w:hAnsiTheme="majorEastAsia" w:eastAsiaTheme="majorEastAsia"/>
          <w:bCs/>
          <w:kern w:val="0"/>
        </w:rPr>
        <w:t>单选、多选、判断等</w:t>
      </w:r>
      <w:r>
        <w:rPr>
          <w:rFonts w:hint="eastAsia" w:cs="宋体" w:asciiTheme="majorEastAsia" w:hAnsiTheme="majorEastAsia" w:eastAsiaTheme="majorEastAsia"/>
          <w:kern w:val="0"/>
        </w:rPr>
        <w:t>客观题直接在手机上作答。</w:t>
      </w:r>
    </w:p>
    <w:p>
      <w:pPr>
        <w:ind w:firstLine="480"/>
        <w:jc w:val="center"/>
        <w:rPr>
          <w:rFonts w:cs="宋体" w:asciiTheme="majorEastAsia" w:hAnsiTheme="majorEastAsia" w:eastAsiaTheme="majorEastAsia"/>
          <w:kern w:val="0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1788160" cy="3924300"/>
            <wp:effectExtent l="19050" t="19050" r="21590" b="1905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906806" cy="41834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cs="宋体" w:asciiTheme="majorEastAsia" w:hAnsiTheme="majorEastAsia" w:eastAsiaTheme="majorEastAsia"/>
          <w:bCs/>
          <w:kern w:val="0"/>
        </w:rPr>
      </w:pPr>
      <w:r>
        <w:rPr>
          <w:rFonts w:hint="eastAsia" w:cs="宋体" w:asciiTheme="majorEastAsia" w:hAnsiTheme="majorEastAsia" w:eastAsiaTheme="majorEastAsia"/>
          <w:kern w:val="0"/>
        </w:rPr>
        <w:t>2.主观题</w:t>
      </w:r>
      <w:r>
        <w:rPr>
          <w:rFonts w:cs="宋体" w:asciiTheme="majorEastAsia" w:hAnsiTheme="majorEastAsia" w:eastAsiaTheme="majorEastAsia"/>
          <w:kern w:val="0"/>
        </w:rPr>
        <w:t>答题</w:t>
      </w:r>
      <w:r>
        <w:rPr>
          <w:rFonts w:cs="宋体" w:asciiTheme="majorEastAsia" w:hAnsiTheme="majorEastAsia" w:eastAsiaTheme="majorEastAsia"/>
          <w:bCs/>
          <w:kern w:val="0"/>
        </w:rPr>
        <w:t>采用</w:t>
      </w:r>
      <w:r>
        <w:rPr>
          <w:rFonts w:hint="eastAsia" w:cs="宋体" w:asciiTheme="majorEastAsia" w:hAnsiTheme="majorEastAsia" w:eastAsiaTheme="majorEastAsia"/>
          <w:bCs/>
          <w:kern w:val="0"/>
        </w:rPr>
        <w:t>手写</w:t>
      </w:r>
      <w:r>
        <w:rPr>
          <w:rFonts w:cs="宋体" w:asciiTheme="majorEastAsia" w:hAnsiTheme="majorEastAsia" w:eastAsiaTheme="majorEastAsia"/>
          <w:bCs/>
          <w:kern w:val="0"/>
        </w:rPr>
        <w:t>作答并拍照上传的方</w:t>
      </w:r>
      <w:r>
        <w:rPr>
          <w:rFonts w:hint="eastAsia" w:cs="宋体" w:asciiTheme="majorEastAsia" w:hAnsiTheme="majorEastAsia" w:eastAsiaTheme="majorEastAsia"/>
          <w:bCs/>
          <w:kern w:val="0"/>
        </w:rPr>
        <w:t>式</w:t>
      </w:r>
      <w:r>
        <w:rPr>
          <w:rFonts w:cs="宋体" w:asciiTheme="majorEastAsia" w:hAnsiTheme="majorEastAsia" w:eastAsiaTheme="majorEastAsia"/>
          <w:bCs/>
          <w:kern w:val="0"/>
        </w:rPr>
        <w:t>。</w:t>
      </w:r>
    </w:p>
    <w:p>
      <w:pPr>
        <w:ind w:firstLine="480"/>
        <w:rPr>
          <w:rFonts w:cs="宋体" w:asciiTheme="majorEastAsia" w:hAnsiTheme="majorEastAsia" w:eastAsiaTheme="majorEastAsia"/>
          <w:bCs/>
          <w:kern w:val="0"/>
        </w:rPr>
      </w:pPr>
      <w:r>
        <w:rPr>
          <w:rFonts w:hint="eastAsia" w:cs="宋体" w:asciiTheme="majorEastAsia" w:hAnsiTheme="majorEastAsia" w:eastAsiaTheme="majorEastAsia"/>
          <w:bCs/>
          <w:kern w:val="0"/>
        </w:rPr>
        <w:t>承诺书</w:t>
      </w:r>
      <w:r>
        <w:rPr>
          <w:rFonts w:cs="宋体" w:asciiTheme="majorEastAsia" w:hAnsiTheme="majorEastAsia" w:eastAsiaTheme="majorEastAsia"/>
          <w:bCs/>
          <w:kern w:val="0"/>
        </w:rPr>
        <w:t>主观题</w:t>
      </w:r>
      <w:r>
        <w:rPr>
          <w:rFonts w:hint="eastAsia" w:cs="宋体" w:asciiTheme="majorEastAsia" w:hAnsiTheme="majorEastAsia" w:eastAsiaTheme="majorEastAsia"/>
          <w:bCs/>
          <w:kern w:val="0"/>
        </w:rPr>
        <w:t>作答时</w:t>
      </w:r>
      <w:r>
        <w:rPr>
          <w:rFonts w:cs="宋体" w:asciiTheme="majorEastAsia" w:hAnsiTheme="majorEastAsia" w:eastAsiaTheme="majorEastAsia"/>
          <w:bCs/>
          <w:kern w:val="0"/>
        </w:rPr>
        <w:t>，</w:t>
      </w:r>
      <w:r>
        <w:rPr>
          <w:rFonts w:hint="eastAsia" w:cs="宋体" w:asciiTheme="majorEastAsia" w:hAnsiTheme="majorEastAsia" w:eastAsiaTheme="majorEastAsia"/>
          <w:bCs/>
          <w:kern w:val="0"/>
        </w:rPr>
        <w:t>在白纸上书写承诺书内容、学号、姓名、专业、教学点名称，并连同身份证（或其他有效证件）有照片</w:t>
      </w:r>
      <w:r>
        <w:rPr>
          <w:rFonts w:cs="宋体" w:asciiTheme="majorEastAsia" w:hAnsiTheme="majorEastAsia" w:eastAsiaTheme="majorEastAsia"/>
          <w:bCs/>
          <w:kern w:val="0"/>
        </w:rPr>
        <w:t>面朝上，</w:t>
      </w:r>
      <w:r>
        <w:rPr>
          <w:rFonts w:hint="eastAsia" w:cs="宋体" w:asciiTheme="majorEastAsia" w:hAnsiTheme="majorEastAsia" w:eastAsiaTheme="majorEastAsia"/>
          <w:bCs/>
          <w:kern w:val="0"/>
        </w:rPr>
        <w:t>一同拍照上传。</w:t>
      </w:r>
    </w:p>
    <w:p>
      <w:pPr>
        <w:widowControl/>
        <w:ind w:firstLine="480"/>
        <w:jc w:val="center"/>
        <w:rPr>
          <w:rFonts w:cs="宋体" w:asciiTheme="majorEastAsia" w:hAnsiTheme="majorEastAsia" w:eastAsiaTheme="majorEastAsia"/>
          <w:kern w:val="0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0" distR="0">
            <wp:extent cx="4091940" cy="3068955"/>
            <wp:effectExtent l="0" t="0" r="3810" b="0"/>
            <wp:docPr id="64" name="图片 64" descr="D:\Documents\Tencent Files\452482911\Image\C2C\68C3E296978476B33A77B00841AB57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D:\Documents\Tencent Files\452482911\Image\C2C\68C3E296978476B33A77B00841AB57E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7925" cy="307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cs="宋体" w:asciiTheme="majorEastAsia" w:hAnsiTheme="majorEastAsia" w:eastAsiaTheme="majorEastAsia"/>
          <w:bCs/>
          <w:kern w:val="0"/>
        </w:rPr>
      </w:pPr>
      <w:r>
        <w:rPr>
          <w:rFonts w:hint="eastAsia" w:cs="宋体" w:asciiTheme="majorEastAsia" w:hAnsiTheme="majorEastAsia" w:eastAsiaTheme="majorEastAsia"/>
          <w:bCs/>
          <w:kern w:val="0"/>
        </w:rPr>
        <w:t>课程</w:t>
      </w:r>
      <w:r>
        <w:rPr>
          <w:rFonts w:cs="宋体" w:asciiTheme="majorEastAsia" w:hAnsiTheme="majorEastAsia" w:eastAsiaTheme="majorEastAsia"/>
          <w:bCs/>
          <w:kern w:val="0"/>
        </w:rPr>
        <w:t>考试主观题作答时，</w:t>
      </w:r>
      <w:r>
        <w:rPr>
          <w:rFonts w:hint="eastAsia" w:cs="宋体" w:asciiTheme="majorEastAsia" w:hAnsiTheme="majorEastAsia" w:eastAsiaTheme="majorEastAsia"/>
          <w:bCs/>
          <w:kern w:val="0"/>
        </w:rPr>
        <w:t>为了避免</w:t>
      </w:r>
      <w:r>
        <w:rPr>
          <w:rFonts w:cs="宋体" w:asciiTheme="majorEastAsia" w:hAnsiTheme="majorEastAsia" w:eastAsiaTheme="majorEastAsia"/>
          <w:bCs/>
          <w:kern w:val="0"/>
        </w:rPr>
        <w:t>上传出错，答题时需先写题号，再写学号、姓名和答案。</w:t>
      </w:r>
      <w:r>
        <w:rPr>
          <w:rFonts w:hint="eastAsia" w:cs="宋体" w:asciiTheme="majorEastAsia" w:hAnsiTheme="majorEastAsia" w:eastAsiaTheme="majorEastAsia"/>
          <w:bCs/>
          <w:kern w:val="0"/>
        </w:rPr>
        <w:t>具体的作答</w:t>
      </w:r>
      <w:r>
        <w:rPr>
          <w:rFonts w:cs="宋体" w:asciiTheme="majorEastAsia" w:hAnsiTheme="majorEastAsia" w:eastAsiaTheme="majorEastAsia"/>
          <w:bCs/>
          <w:kern w:val="0"/>
        </w:rPr>
        <w:t>格式如下：</w:t>
      </w:r>
    </w:p>
    <w:p>
      <w:pPr>
        <w:ind w:firstLine="480"/>
        <w:jc w:val="center"/>
        <w:rPr>
          <w:rFonts w:cs="宋体" w:asciiTheme="majorEastAsia" w:hAnsiTheme="majorEastAsia" w:eastAsiaTheme="majorEastAsia"/>
          <w:bCs/>
          <w:kern w:val="0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4389120" cy="2695575"/>
            <wp:effectExtent l="19050" t="19050" r="11430" b="9525"/>
            <wp:docPr id="65" name="图片 65" descr="D:\Documents\Tencent Files\452482911\Image\C2C\8F731FAB87352490F31EBD93224E84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D:\Documents\Tencent Files\452482911\Image\C2C\8F731FAB87352490F31EBD93224E84E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9183" cy="27136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bCs/>
          <w:kern w:val="0"/>
        </w:rPr>
      </w:pPr>
      <w:r>
        <w:rPr>
          <w:rFonts w:hint="eastAsia" w:cs="宋体" w:asciiTheme="majorEastAsia" w:hAnsiTheme="majorEastAsia" w:eastAsiaTheme="majorEastAsia"/>
          <w:bCs/>
          <w:kern w:val="0"/>
        </w:rPr>
        <w:t>然后点击</w:t>
      </w:r>
      <w:r>
        <w:rPr>
          <w:rFonts w:cs="宋体" w:asciiTheme="majorEastAsia" w:hAnsiTheme="majorEastAsia" w:eastAsiaTheme="majorEastAsia"/>
          <w:bCs/>
          <w:kern w:val="0"/>
        </w:rPr>
        <w:t>页面</w:t>
      </w:r>
      <w:r>
        <w:rPr>
          <w:rFonts w:hint="eastAsia" w:cs="宋体" w:asciiTheme="majorEastAsia" w:hAnsiTheme="majorEastAsia" w:eastAsiaTheme="majorEastAsia"/>
          <w:bCs/>
          <w:kern w:val="0"/>
        </w:rPr>
        <w:t>下方</w:t>
      </w:r>
      <w:r>
        <w:rPr>
          <w:rFonts w:cs="宋体" w:asciiTheme="majorEastAsia" w:hAnsiTheme="majorEastAsia" w:eastAsiaTheme="majorEastAsia"/>
          <w:kern w:val="0"/>
        </w:rPr>
        <w:drawing>
          <wp:inline distT="0" distB="0" distL="0" distR="0">
            <wp:extent cx="438150" cy="257175"/>
            <wp:effectExtent l="19050" t="19050" r="19050" b="28575"/>
            <wp:docPr id="66" name="图片 66" descr="C:\Users\Administrator\AppData\Roaming\Tencent\Users\452482911\QQ\WinTemp\RichOle\OFX146RYGI_0F7`72BTF0`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C:\Users\Administrator\AppData\Roaming\Tencent\Users\452482911\QQ\WinTemp\RichOle\OFX146RYGI_0F7`72BTF0`A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257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ajorEastAsia" w:hAnsiTheme="majorEastAsia" w:eastAsiaTheme="majorEastAsia"/>
          <w:bCs/>
          <w:kern w:val="0"/>
        </w:rPr>
        <w:t>按钮</w:t>
      </w:r>
      <w:r>
        <w:rPr>
          <w:rFonts w:cs="宋体" w:asciiTheme="majorEastAsia" w:hAnsiTheme="majorEastAsia" w:eastAsiaTheme="majorEastAsia"/>
          <w:bCs/>
          <w:kern w:val="0"/>
        </w:rPr>
        <w:t>，将</w:t>
      </w:r>
      <w:r>
        <w:rPr>
          <w:rFonts w:hint="eastAsia" w:cs="宋体" w:asciiTheme="majorEastAsia" w:hAnsiTheme="majorEastAsia" w:eastAsiaTheme="majorEastAsia"/>
          <w:bCs/>
          <w:kern w:val="0"/>
        </w:rPr>
        <w:t>作答内容</w:t>
      </w:r>
      <w:r>
        <w:rPr>
          <w:rFonts w:cs="宋体" w:asciiTheme="majorEastAsia" w:hAnsiTheme="majorEastAsia" w:eastAsiaTheme="majorEastAsia"/>
          <w:bCs/>
          <w:kern w:val="0"/>
        </w:rPr>
        <w:t>进行拍照上传</w:t>
      </w:r>
      <w:r>
        <w:rPr>
          <w:rFonts w:hint="eastAsia" w:cs="宋体" w:asciiTheme="majorEastAsia" w:hAnsiTheme="majorEastAsia" w:eastAsiaTheme="majorEastAsia"/>
          <w:bCs/>
          <w:kern w:val="0"/>
        </w:rPr>
        <w:t>。</w:t>
      </w:r>
    </w:p>
    <w:p>
      <w:pPr>
        <w:widowControl/>
        <w:ind w:firstLine="480"/>
        <w:jc w:val="center"/>
        <w:rPr>
          <w:rFonts w:cs="宋体" w:asciiTheme="majorEastAsia" w:hAnsiTheme="majorEastAsia" w:eastAsiaTheme="majorEastAsia"/>
          <w:kern w:val="0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0" distR="0">
            <wp:extent cx="1884045" cy="4086225"/>
            <wp:effectExtent l="19050" t="19050" r="20955" b="9525"/>
            <wp:docPr id="67" name="图片 67" descr="C:\Users\Administrator\AppData\Roaming\Tencent\Users\452482911\QQ\WinTemp\RichOle\G53YB2BV6X04@3U8ETY5RL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C:\Users\Administrator\AppData\Roaming\Tencent\Users\452482911\QQ\WinTemp\RichOle\G53YB2BV6X04@3U8ETY5RLP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4185" cy="4129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宋体" w:asciiTheme="majorEastAsia" w:hAnsiTheme="majorEastAsia" w:eastAsiaTheme="majorEastAsia"/>
          <w:kern w:val="0"/>
        </w:rPr>
        <w:t xml:space="preserve">        </w:t>
      </w:r>
      <w:r>
        <w:rPr>
          <w:rFonts w:cs="宋体" w:asciiTheme="majorEastAsia" w:hAnsiTheme="majorEastAsia" w:eastAsiaTheme="majorEastAsia"/>
          <w:kern w:val="0"/>
        </w:rPr>
        <w:drawing>
          <wp:inline distT="0" distB="0" distL="0" distR="0">
            <wp:extent cx="1885950" cy="4070985"/>
            <wp:effectExtent l="19050" t="19050" r="19050" b="24765"/>
            <wp:docPr id="68" name="图片 68" descr="C:\Users\Administrator\AppData\Roaming\Tencent\Users\452482911\QQ\WinTemp\RichOle\4H](DEA%9N6]WEMG}LUC8G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C:\Users\Administrator\AppData\Roaming\Tencent\Users\452482911\QQ\WinTemp\RichOle\4H](DEA%9N6]WEMG}LUC8GH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5940" cy="42437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cs="宋体" w:asciiTheme="majorEastAsia" w:hAnsiTheme="majorEastAsia" w:eastAsiaTheme="majorEastAsia"/>
          <w:bCs/>
          <w:kern w:val="0"/>
        </w:rPr>
      </w:pPr>
      <w:r>
        <w:rPr>
          <w:rFonts w:cs="宋体" w:asciiTheme="majorEastAsia" w:hAnsiTheme="majorEastAsia" w:eastAsiaTheme="majorEastAsia"/>
          <w:bCs/>
          <w:kern w:val="0"/>
        </w:rPr>
        <w:t>如拍摄的文字</w:t>
      </w:r>
      <w:r>
        <w:rPr>
          <w:rFonts w:hint="eastAsia" w:cs="宋体" w:asciiTheme="majorEastAsia" w:hAnsiTheme="majorEastAsia" w:eastAsiaTheme="majorEastAsia"/>
          <w:bCs/>
          <w:kern w:val="0"/>
        </w:rPr>
        <w:t>倾倒</w:t>
      </w:r>
      <w:r>
        <w:rPr>
          <w:rFonts w:cs="宋体" w:asciiTheme="majorEastAsia" w:hAnsiTheme="majorEastAsia" w:eastAsiaTheme="majorEastAsia"/>
          <w:bCs/>
          <w:kern w:val="0"/>
        </w:rPr>
        <w:t>，可以</w:t>
      </w:r>
      <w:r>
        <w:rPr>
          <w:rFonts w:hint="eastAsia" w:cs="宋体" w:asciiTheme="majorEastAsia" w:hAnsiTheme="majorEastAsia" w:eastAsiaTheme="majorEastAsia"/>
          <w:bCs/>
          <w:kern w:val="0"/>
        </w:rPr>
        <w:t>点击</w:t>
      </w:r>
      <w:r>
        <w:rPr>
          <w:rFonts w:asciiTheme="majorEastAsia" w:hAnsiTheme="majorEastAsia" w:eastAsiaTheme="majorEastAsia"/>
        </w:rPr>
        <w:drawing>
          <wp:inline distT="0" distB="0" distL="0" distR="0">
            <wp:extent cx="369570" cy="25654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79764" cy="26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cs="宋体" w:asciiTheme="majorEastAsia" w:hAnsiTheme="majorEastAsia" w:eastAsiaTheme="majorEastAsia"/>
          <w:bCs/>
          <w:kern w:val="0"/>
        </w:rPr>
        <w:t>按钮</w:t>
      </w:r>
      <w:r>
        <w:rPr>
          <w:rFonts w:cs="宋体" w:asciiTheme="majorEastAsia" w:hAnsiTheme="majorEastAsia" w:eastAsiaTheme="majorEastAsia"/>
          <w:bCs/>
          <w:kern w:val="0"/>
        </w:rPr>
        <w:t>，进行</w:t>
      </w:r>
      <w:r>
        <w:rPr>
          <w:rFonts w:hint="eastAsia" w:cs="宋体" w:asciiTheme="majorEastAsia" w:hAnsiTheme="majorEastAsia" w:eastAsiaTheme="majorEastAsia"/>
          <w:bCs/>
          <w:kern w:val="0"/>
        </w:rPr>
        <w:t>旋转</w:t>
      </w:r>
      <w:r>
        <w:rPr>
          <w:rFonts w:cs="宋体" w:asciiTheme="majorEastAsia" w:hAnsiTheme="majorEastAsia" w:eastAsiaTheme="majorEastAsia"/>
          <w:bCs/>
          <w:kern w:val="0"/>
        </w:rPr>
        <w:t>调整，确保文字正立</w:t>
      </w:r>
      <w:r>
        <w:rPr>
          <w:rFonts w:hint="eastAsia" w:cs="宋体" w:asciiTheme="majorEastAsia" w:hAnsiTheme="majorEastAsia" w:eastAsiaTheme="majorEastAsia"/>
          <w:bCs/>
          <w:kern w:val="0"/>
        </w:rPr>
        <w:t>；如图片</w:t>
      </w:r>
      <w:r>
        <w:rPr>
          <w:rFonts w:cs="宋体" w:asciiTheme="majorEastAsia" w:hAnsiTheme="majorEastAsia" w:eastAsiaTheme="majorEastAsia"/>
          <w:bCs/>
          <w:kern w:val="0"/>
        </w:rPr>
        <w:t>需要剪切，可</w:t>
      </w:r>
      <w:r>
        <w:rPr>
          <w:rFonts w:hint="eastAsia" w:cs="宋体" w:asciiTheme="majorEastAsia" w:hAnsiTheme="majorEastAsia" w:eastAsiaTheme="majorEastAsia"/>
          <w:bCs/>
          <w:kern w:val="0"/>
        </w:rPr>
        <w:t>滑动图片</w:t>
      </w:r>
      <w:r>
        <w:rPr>
          <w:rFonts w:cs="宋体" w:asciiTheme="majorEastAsia" w:hAnsiTheme="majorEastAsia" w:eastAsiaTheme="majorEastAsia"/>
          <w:bCs/>
          <w:kern w:val="0"/>
        </w:rPr>
        <w:t>边缘</w:t>
      </w:r>
      <w:r>
        <w:rPr>
          <w:rFonts w:hint="eastAsia" w:cs="宋体" w:asciiTheme="majorEastAsia" w:hAnsiTheme="majorEastAsia" w:eastAsiaTheme="majorEastAsia"/>
          <w:bCs/>
          <w:kern w:val="0"/>
        </w:rPr>
        <w:t>圆点进行</w:t>
      </w:r>
      <w:r>
        <w:rPr>
          <w:rFonts w:cs="宋体" w:asciiTheme="majorEastAsia" w:hAnsiTheme="majorEastAsia" w:eastAsiaTheme="majorEastAsia"/>
          <w:bCs/>
          <w:kern w:val="0"/>
        </w:rPr>
        <w:t>剪切。</w:t>
      </w:r>
      <w:r>
        <w:rPr>
          <w:rFonts w:hint="eastAsia" w:cs="宋体" w:asciiTheme="majorEastAsia" w:hAnsiTheme="majorEastAsia" w:eastAsiaTheme="majorEastAsia"/>
          <w:bCs/>
          <w:kern w:val="0"/>
        </w:rPr>
        <w:t>最后</w:t>
      </w:r>
      <w:r>
        <w:rPr>
          <w:rFonts w:cs="宋体" w:asciiTheme="majorEastAsia" w:hAnsiTheme="majorEastAsia" w:eastAsiaTheme="majorEastAsia"/>
          <w:bCs/>
          <w:kern w:val="0"/>
        </w:rPr>
        <w:t>，点击</w:t>
      </w:r>
      <w:r>
        <w:rPr>
          <w:rFonts w:hint="eastAsia" w:cs="宋体" w:asciiTheme="majorEastAsia" w:hAnsiTheme="majorEastAsia" w:eastAsiaTheme="majorEastAsia"/>
          <w:bCs/>
          <w:kern w:val="0"/>
        </w:rPr>
        <w:t>“</w:t>
      </w:r>
      <w:r>
        <w:rPr>
          <w:rFonts w:cs="宋体" w:asciiTheme="majorEastAsia" w:hAnsiTheme="majorEastAsia" w:eastAsiaTheme="majorEastAsia"/>
          <w:bCs/>
          <w:kern w:val="0"/>
        </w:rPr>
        <w:t>保存</w:t>
      </w:r>
      <w:r>
        <w:rPr>
          <w:rFonts w:hint="eastAsia" w:cs="宋体" w:asciiTheme="majorEastAsia" w:hAnsiTheme="majorEastAsia" w:eastAsiaTheme="majorEastAsia"/>
          <w:bCs/>
          <w:kern w:val="0"/>
        </w:rPr>
        <w:t>”</w:t>
      </w:r>
      <w:r>
        <w:rPr>
          <w:rFonts w:cs="宋体" w:asciiTheme="majorEastAsia" w:hAnsiTheme="majorEastAsia" w:eastAsiaTheme="majorEastAsia"/>
          <w:bCs/>
          <w:kern w:val="0"/>
        </w:rPr>
        <w:t>按钮提交图片。</w:t>
      </w:r>
    </w:p>
    <w:p>
      <w:pPr>
        <w:ind w:firstLine="120" w:firstLineChars="50"/>
        <w:jc w:val="center"/>
        <w:rPr>
          <w:rFonts w:cs="宋体" w:asciiTheme="majorEastAsia" w:hAnsiTheme="majorEastAsia" w:eastAsiaTheme="majorEastAsia"/>
          <w:bCs/>
          <w:kern w:val="0"/>
        </w:rPr>
      </w:pPr>
      <w:r>
        <w:rPr>
          <w:rFonts w:cs="宋体" w:asciiTheme="majorEastAsia" w:hAnsiTheme="majorEastAsia" w:eastAsiaTheme="majorEastAsia"/>
          <w:bCs/>
          <w:kern w:val="0"/>
        </w:rPr>
        <w:drawing>
          <wp:inline distT="0" distB="0" distL="0" distR="0">
            <wp:extent cx="1775460" cy="3876675"/>
            <wp:effectExtent l="0" t="0" r="0" b="0"/>
            <wp:docPr id="70" name="图片 70" descr="C:\Users\Administrator\Desktop\云梯考试操作流程图片\SIX]]~0OSR{YARMZINC1)]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C:\Users\Administrator\Desktop\云梯考试操作流程图片\SIX]]~0OSR{YARMZINC1)]7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127" cy="392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ajorEastAsia" w:hAnsiTheme="majorEastAsia" w:eastAsiaTheme="majorEastAsia"/>
          <w:bCs/>
          <w:kern w:val="0"/>
        </w:rPr>
        <w:t xml:space="preserve">       </w:t>
      </w:r>
      <w:r>
        <w:rPr>
          <w:rFonts w:cs="宋体" w:asciiTheme="majorEastAsia" w:hAnsiTheme="majorEastAsia" w:eastAsiaTheme="majorEastAsia"/>
          <w:bCs/>
          <w:kern w:val="0"/>
        </w:rPr>
        <w:drawing>
          <wp:inline distT="0" distB="0" distL="0" distR="0">
            <wp:extent cx="1781810" cy="3873500"/>
            <wp:effectExtent l="0" t="0" r="8890" b="0"/>
            <wp:docPr id="71" name="图片 71" descr="C:\Users\Administrator\Desktop\云梯考试操作流程图片\C[F_VSBOAZ[M6L4VH4S`U9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C:\Users\Administrator\Desktop\云梯考试操作流程图片\C[F_VSBOAZ[M6L4VH4S`U9E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4565" cy="39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cs="宋体" w:asciiTheme="majorEastAsia" w:hAnsiTheme="majorEastAsia" w:eastAsiaTheme="majorEastAsia"/>
          <w:bCs/>
          <w:kern w:val="0"/>
        </w:rPr>
      </w:pPr>
      <w:r>
        <w:rPr>
          <w:rFonts w:hint="eastAsia" w:cs="宋体" w:asciiTheme="majorEastAsia" w:hAnsiTheme="majorEastAsia" w:eastAsiaTheme="majorEastAsia"/>
          <w:bCs/>
          <w:kern w:val="0"/>
        </w:rPr>
        <w:t>提交图片</w:t>
      </w:r>
      <w:r>
        <w:rPr>
          <w:rFonts w:cs="宋体" w:asciiTheme="majorEastAsia" w:hAnsiTheme="majorEastAsia" w:eastAsiaTheme="majorEastAsia"/>
          <w:bCs/>
          <w:kern w:val="0"/>
        </w:rPr>
        <w:t>后，答题卡</w:t>
      </w:r>
      <w:r>
        <w:rPr>
          <w:rFonts w:hint="eastAsia" w:cs="宋体" w:asciiTheme="majorEastAsia" w:hAnsiTheme="majorEastAsia" w:eastAsiaTheme="majorEastAsia"/>
          <w:bCs/>
          <w:kern w:val="0"/>
        </w:rPr>
        <w:t>相关</w:t>
      </w:r>
      <w:r>
        <w:rPr>
          <w:rFonts w:cs="宋体" w:asciiTheme="majorEastAsia" w:hAnsiTheme="majorEastAsia" w:eastAsiaTheme="majorEastAsia"/>
          <w:bCs/>
          <w:kern w:val="0"/>
        </w:rPr>
        <w:t>试题答案处会</w:t>
      </w:r>
      <w:r>
        <w:rPr>
          <w:rFonts w:hint="eastAsia" w:cs="宋体" w:asciiTheme="majorEastAsia" w:hAnsiTheme="majorEastAsia" w:eastAsiaTheme="majorEastAsia"/>
          <w:bCs/>
          <w:kern w:val="0"/>
        </w:rPr>
        <w:t>出现</w:t>
      </w:r>
      <w:r>
        <w:rPr>
          <w:rFonts w:cs="宋体" w:asciiTheme="majorEastAsia" w:hAnsiTheme="majorEastAsia" w:eastAsiaTheme="majorEastAsia"/>
          <w:bCs/>
          <w:kern w:val="0"/>
        </w:rPr>
        <w:t>所拍摄的</w:t>
      </w:r>
      <w:r>
        <w:rPr>
          <w:rFonts w:hint="eastAsia" w:cs="宋体" w:asciiTheme="majorEastAsia" w:hAnsiTheme="majorEastAsia" w:eastAsiaTheme="majorEastAsia"/>
          <w:bCs/>
          <w:kern w:val="0"/>
        </w:rPr>
        <w:t>图片</w:t>
      </w:r>
      <w:r>
        <w:rPr>
          <w:rFonts w:cs="宋体" w:asciiTheme="majorEastAsia" w:hAnsiTheme="majorEastAsia" w:eastAsiaTheme="majorEastAsia"/>
          <w:bCs/>
          <w:kern w:val="0"/>
        </w:rPr>
        <w:t>。</w:t>
      </w:r>
      <w:r>
        <w:rPr>
          <w:rFonts w:hint="eastAsia" w:cs="宋体" w:asciiTheme="majorEastAsia" w:hAnsiTheme="majorEastAsia" w:eastAsiaTheme="majorEastAsia"/>
          <w:bCs/>
          <w:kern w:val="0"/>
        </w:rPr>
        <w:t>若需</w:t>
      </w:r>
      <w:r>
        <w:rPr>
          <w:rFonts w:cs="宋体" w:asciiTheme="majorEastAsia" w:hAnsiTheme="majorEastAsia" w:eastAsiaTheme="majorEastAsia"/>
          <w:bCs/>
          <w:kern w:val="0"/>
        </w:rPr>
        <w:t>删除，</w:t>
      </w:r>
      <w:r>
        <w:rPr>
          <w:rFonts w:hint="eastAsia" w:cs="宋体" w:asciiTheme="majorEastAsia" w:hAnsiTheme="majorEastAsia" w:eastAsiaTheme="majorEastAsia"/>
          <w:bCs/>
          <w:kern w:val="0"/>
        </w:rPr>
        <w:t>可点击</w:t>
      </w:r>
      <w:r>
        <w:rPr>
          <w:rFonts w:cs="宋体" w:asciiTheme="majorEastAsia" w:hAnsiTheme="majorEastAsia" w:eastAsiaTheme="majorEastAsia"/>
          <w:bCs/>
          <w:kern w:val="0"/>
        </w:rPr>
        <w:t>图片右上角“×”</w:t>
      </w:r>
      <w:r>
        <w:rPr>
          <w:rFonts w:hint="eastAsia" w:cs="宋体" w:asciiTheme="majorEastAsia" w:hAnsiTheme="majorEastAsia" w:eastAsiaTheme="majorEastAsia"/>
          <w:bCs/>
          <w:kern w:val="0"/>
        </w:rPr>
        <w:t>号。</w:t>
      </w:r>
    </w:p>
    <w:p>
      <w:pPr>
        <w:ind w:firstLine="480"/>
        <w:jc w:val="center"/>
        <w:rPr>
          <w:rFonts w:cs="宋体" w:asciiTheme="majorEastAsia" w:hAnsiTheme="majorEastAsia" w:eastAsiaTheme="majorEastAsia"/>
          <w:bCs/>
          <w:kern w:val="0"/>
        </w:rPr>
      </w:pPr>
      <w:r>
        <w:rPr>
          <w:rFonts w:cs="宋体" w:asciiTheme="majorEastAsia" w:hAnsiTheme="majorEastAsia" w:eastAsiaTheme="majorEastAsia"/>
          <w:bCs/>
          <w:kern w:val="0"/>
        </w:rPr>
        <w:drawing>
          <wp:inline distT="0" distB="0" distL="0" distR="0">
            <wp:extent cx="3929380" cy="2847975"/>
            <wp:effectExtent l="19050" t="19050" r="13970" b="9525"/>
            <wp:docPr id="72" name="图片 72" descr="C:\Users\Administrator\Desktop\云梯考试操作流程图片\Z`C6~{{B4ITGTOA2N5(Q0M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C:\Users\Administrator\Desktop\云梯考试操作流程图片\Z`C6~{{B4ITGTOA2N5(Q0ML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3456" cy="28581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40" w:name="_Toc19917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4.4.5交卷</w:t>
      </w:r>
      <w:bookmarkEnd w:id="40"/>
    </w:p>
    <w:p>
      <w:pPr>
        <w:ind w:firstLine="480"/>
        <w:jc w:val="left"/>
        <w:rPr>
          <w:rFonts w:cs="宋体" w:asciiTheme="majorEastAsia" w:hAnsiTheme="majorEastAsia" w:eastAsiaTheme="majorEastAsia"/>
          <w:bCs/>
          <w:kern w:val="0"/>
        </w:rPr>
      </w:pPr>
      <w:r>
        <w:rPr>
          <w:rFonts w:hint="eastAsia" w:cs="宋体" w:asciiTheme="majorEastAsia" w:hAnsiTheme="majorEastAsia" w:eastAsiaTheme="majorEastAsia"/>
          <w:bCs/>
          <w:kern w:val="0"/>
        </w:rPr>
        <w:t>如需交卷</w:t>
      </w:r>
      <w:r>
        <w:rPr>
          <w:rFonts w:cs="宋体" w:asciiTheme="majorEastAsia" w:hAnsiTheme="majorEastAsia" w:eastAsiaTheme="majorEastAsia"/>
          <w:bCs/>
          <w:kern w:val="0"/>
        </w:rPr>
        <w:t>，</w:t>
      </w:r>
      <w:r>
        <w:rPr>
          <w:rFonts w:hint="eastAsia" w:cs="宋体" w:asciiTheme="majorEastAsia" w:hAnsiTheme="majorEastAsia" w:eastAsiaTheme="majorEastAsia"/>
          <w:bCs/>
          <w:kern w:val="0"/>
        </w:rPr>
        <w:t>可</w:t>
      </w:r>
      <w:r>
        <w:rPr>
          <w:rFonts w:cs="宋体" w:asciiTheme="majorEastAsia" w:hAnsiTheme="majorEastAsia" w:eastAsiaTheme="majorEastAsia"/>
          <w:bCs/>
          <w:kern w:val="0"/>
        </w:rPr>
        <w:t>点击</w:t>
      </w:r>
      <w:r>
        <w:rPr>
          <w:rFonts w:hint="eastAsia" w:cs="宋体" w:asciiTheme="majorEastAsia" w:hAnsiTheme="majorEastAsia" w:eastAsiaTheme="majorEastAsia"/>
          <w:bCs/>
          <w:kern w:val="0"/>
        </w:rPr>
        <w:t>答题卡</w:t>
      </w:r>
      <w:r>
        <w:rPr>
          <w:rFonts w:cs="宋体" w:asciiTheme="majorEastAsia" w:hAnsiTheme="majorEastAsia" w:eastAsiaTheme="majorEastAsia"/>
          <w:bCs/>
          <w:kern w:val="0"/>
        </w:rPr>
        <w:t>最下端</w:t>
      </w:r>
      <w:r>
        <w:rPr>
          <w:rFonts w:hint="eastAsia" w:cs="宋体" w:asciiTheme="majorEastAsia" w:hAnsiTheme="majorEastAsia" w:eastAsiaTheme="majorEastAsia"/>
          <w:bCs/>
          <w:kern w:val="0"/>
        </w:rPr>
        <w:t>“交卷”按钮</w:t>
      </w:r>
      <w:r>
        <w:rPr>
          <w:rFonts w:cs="宋体" w:asciiTheme="majorEastAsia" w:hAnsiTheme="majorEastAsia" w:eastAsiaTheme="majorEastAsia"/>
          <w:bCs/>
          <w:kern w:val="0"/>
        </w:rPr>
        <w:t>交卷。</w:t>
      </w:r>
    </w:p>
    <w:p>
      <w:pPr>
        <w:ind w:firstLine="0" w:firstLineChars="0"/>
        <w:jc w:val="center"/>
        <w:rPr>
          <w:rFonts w:cs="宋体" w:asciiTheme="majorEastAsia" w:hAnsiTheme="majorEastAsia" w:eastAsiaTheme="majorEastAsia"/>
          <w:bCs/>
          <w:kern w:val="0"/>
        </w:rPr>
      </w:pPr>
      <w:r>
        <w:rPr>
          <w:rFonts w:cs="宋体" w:asciiTheme="majorEastAsia" w:hAnsiTheme="majorEastAsia" w:eastAsiaTheme="majorEastAsia"/>
          <w:bCs/>
          <w:kern w:val="0"/>
        </w:rPr>
        <w:drawing>
          <wp:inline distT="0" distB="0" distL="0" distR="0">
            <wp:extent cx="1586230" cy="3399790"/>
            <wp:effectExtent l="19050" t="19050" r="13970" b="10160"/>
            <wp:docPr id="73" name="图片 73" descr="C:\Users\Administrator\Desktop\云梯考试操作流程图片\HY94)]Y1Z)KF(%N5[HH}RD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C:\Users\Administrator\Desktop\云梯考试操作流程图片\HY94)]Y1Z)KF(%N5[HH}RD9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0498" cy="34719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宋体" w:asciiTheme="majorEastAsia" w:hAnsiTheme="majorEastAsia" w:eastAsiaTheme="majorEastAsia"/>
          <w:bCs/>
          <w:kern w:val="0"/>
        </w:rPr>
        <w:drawing>
          <wp:inline distT="0" distB="0" distL="0" distR="0">
            <wp:extent cx="1576070" cy="3418205"/>
            <wp:effectExtent l="19050" t="19050" r="24130" b="10795"/>
            <wp:docPr id="74" name="图片 74" descr="C:\Users\Administrator\Desktop\云梯考试操作流程图片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C:\Users\Administrator\Desktop\云梯考试操作流程图片\16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12525" cy="3497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cs="宋体" w:asciiTheme="majorEastAsia" w:hAnsiTheme="majorEastAsia" w:eastAsiaTheme="majorEastAsia"/>
          <w:bCs/>
          <w:kern w:val="0"/>
        </w:rPr>
        <w:drawing>
          <wp:inline distT="0" distB="0" distL="0" distR="0">
            <wp:extent cx="1570990" cy="3426460"/>
            <wp:effectExtent l="19050" t="19050" r="10160" b="21590"/>
            <wp:docPr id="75" name="图片 75" descr="C:\Users\Administrator\Desktop\云梯考试操作流程图片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C:\Users\Administrator\Desktop\云梯考试操作流程图片\17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3914" cy="34980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cs="宋体" w:asciiTheme="majorEastAsia" w:hAnsiTheme="majorEastAsia" w:eastAsiaTheme="majorEastAsia"/>
          <w:bCs/>
          <w:kern w:val="0"/>
        </w:rPr>
      </w:pPr>
      <w:r>
        <w:rPr>
          <w:rFonts w:hint="eastAsia" w:cs="宋体" w:asciiTheme="majorEastAsia" w:hAnsiTheme="majorEastAsia" w:eastAsiaTheme="majorEastAsia"/>
          <w:bCs/>
          <w:kern w:val="0"/>
        </w:rPr>
        <w:t>每门课</w:t>
      </w:r>
      <w:r>
        <w:rPr>
          <w:rFonts w:cs="宋体" w:asciiTheme="majorEastAsia" w:hAnsiTheme="majorEastAsia" w:eastAsiaTheme="majorEastAsia"/>
          <w:bCs/>
          <w:kern w:val="0"/>
        </w:rPr>
        <w:t>考试时长</w:t>
      </w:r>
      <w:r>
        <w:rPr>
          <w:rFonts w:hint="eastAsia" w:cs="宋体" w:asciiTheme="majorEastAsia" w:hAnsiTheme="majorEastAsia" w:eastAsiaTheme="majorEastAsia"/>
          <w:bCs/>
          <w:kern w:val="0"/>
        </w:rPr>
        <w:t>100分钟</w:t>
      </w:r>
      <w:r>
        <w:rPr>
          <w:rFonts w:cs="宋体" w:asciiTheme="majorEastAsia" w:hAnsiTheme="majorEastAsia" w:eastAsiaTheme="majorEastAsia"/>
          <w:bCs/>
          <w:kern w:val="0"/>
        </w:rPr>
        <w:t>，若考试结束未主动交卷，系统将自动交卷。</w:t>
      </w:r>
      <w:r>
        <w:rPr>
          <w:rFonts w:hint="eastAsia" w:cs="宋体" w:asciiTheme="majorEastAsia" w:hAnsiTheme="majorEastAsia" w:eastAsiaTheme="majorEastAsia"/>
          <w:bCs/>
          <w:kern w:val="0"/>
        </w:rPr>
        <w:t>交卷</w:t>
      </w:r>
      <w:r>
        <w:rPr>
          <w:rFonts w:cs="宋体" w:asciiTheme="majorEastAsia" w:hAnsiTheme="majorEastAsia" w:eastAsiaTheme="majorEastAsia"/>
          <w:bCs/>
          <w:kern w:val="0"/>
        </w:rPr>
        <w:t>后，</w:t>
      </w:r>
      <w:r>
        <w:rPr>
          <w:rFonts w:hint="eastAsia" w:cs="宋体" w:asciiTheme="majorEastAsia" w:hAnsiTheme="majorEastAsia" w:eastAsiaTheme="majorEastAsia"/>
          <w:bCs/>
          <w:kern w:val="0"/>
        </w:rPr>
        <w:t>再</w:t>
      </w:r>
      <w:r>
        <w:rPr>
          <w:rFonts w:cs="宋体" w:asciiTheme="majorEastAsia" w:hAnsiTheme="majorEastAsia" w:eastAsiaTheme="majorEastAsia"/>
          <w:bCs/>
          <w:kern w:val="0"/>
        </w:rPr>
        <w:t>进入该课程</w:t>
      </w:r>
      <w:r>
        <w:rPr>
          <w:rFonts w:hint="eastAsia" w:cs="宋体" w:asciiTheme="majorEastAsia" w:hAnsiTheme="majorEastAsia" w:eastAsiaTheme="majorEastAsia"/>
          <w:bCs/>
          <w:kern w:val="0"/>
        </w:rPr>
        <w:t>将显示</w:t>
      </w:r>
      <w:r>
        <w:rPr>
          <w:rFonts w:cs="宋体" w:asciiTheme="majorEastAsia" w:hAnsiTheme="majorEastAsia" w:eastAsiaTheme="majorEastAsia"/>
          <w:bCs/>
          <w:kern w:val="0"/>
        </w:rPr>
        <w:t>“</w:t>
      </w:r>
      <w:r>
        <w:rPr>
          <w:rFonts w:hint="eastAsia" w:cs="宋体" w:asciiTheme="majorEastAsia" w:hAnsiTheme="majorEastAsia" w:eastAsiaTheme="majorEastAsia"/>
          <w:bCs/>
          <w:kern w:val="0"/>
        </w:rPr>
        <w:t>阅卷中</w:t>
      </w:r>
      <w:r>
        <w:rPr>
          <w:rFonts w:cs="宋体" w:asciiTheme="majorEastAsia" w:hAnsiTheme="majorEastAsia" w:eastAsiaTheme="majorEastAsia"/>
          <w:bCs/>
          <w:kern w:val="0"/>
        </w:rPr>
        <w:t>”</w:t>
      </w:r>
      <w:r>
        <w:rPr>
          <w:rFonts w:hint="eastAsia" w:cs="宋体" w:asciiTheme="majorEastAsia" w:hAnsiTheme="majorEastAsia" w:eastAsiaTheme="majorEastAsia"/>
          <w:bCs/>
          <w:kern w:val="0"/>
        </w:rPr>
        <w:t>，</w:t>
      </w:r>
      <w:r>
        <w:rPr>
          <w:rFonts w:cs="宋体" w:asciiTheme="majorEastAsia" w:hAnsiTheme="majorEastAsia" w:eastAsiaTheme="majorEastAsia"/>
          <w:bCs/>
          <w:kern w:val="0"/>
        </w:rPr>
        <w:t>无法再次作答。</w:t>
      </w:r>
    </w:p>
    <w:p>
      <w:pPr>
        <w:ind w:firstLine="480"/>
        <w:jc w:val="center"/>
        <w:rPr>
          <w:rFonts w:cs="宋体" w:asciiTheme="majorEastAsia" w:hAnsiTheme="majorEastAsia" w:eastAsiaTheme="majorEastAsia"/>
          <w:bCs/>
          <w:kern w:val="0"/>
          <w:sz w:val="28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2647950" cy="2682240"/>
            <wp:effectExtent l="0" t="0" r="0" b="381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669778" cy="270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Theme="majorEastAsia" w:hAnsiTheme="majorEastAsia" w:eastAsiaTheme="majorEastAsia"/>
          <w:b/>
          <w:bCs/>
        </w:rPr>
      </w:pPr>
      <w:bookmarkStart w:id="41" w:name="_Toc6549"/>
      <w:r>
        <w:rPr>
          <w:rFonts w:hint="eastAsia" w:asciiTheme="majorEastAsia" w:hAnsiTheme="majorEastAsia" w:eastAsiaTheme="majorEastAsia"/>
          <w:b/>
          <w:bCs/>
        </w:rPr>
        <w:t>5.毕业设计</w:t>
      </w:r>
      <w:bookmarkEnd w:id="41"/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42" w:name="_Toc32630"/>
      <w:r>
        <w:rPr>
          <w:rFonts w:hint="eastAsia" w:asciiTheme="majorEastAsia" w:hAnsiTheme="majorEastAsia" w:eastAsiaTheme="majorEastAsia"/>
          <w:b/>
          <w:bCs w:val="0"/>
        </w:rPr>
        <w:t>5.1课件学习</w:t>
      </w:r>
      <w:bookmarkEnd w:id="42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t>在</w:t>
      </w:r>
      <w:r>
        <w:rPr>
          <w:rFonts w:hint="eastAsia" w:asciiTheme="majorEastAsia" w:hAnsiTheme="majorEastAsia" w:eastAsiaTheme="majorEastAsia"/>
        </w:rPr>
        <w:t>“在学课程”</w:t>
      </w:r>
      <w:r>
        <w:rPr>
          <w:rFonts w:asciiTheme="majorEastAsia" w:hAnsiTheme="majorEastAsia" w:eastAsiaTheme="majorEastAsia"/>
        </w:rPr>
        <w:t>模块</w:t>
      </w:r>
      <w:r>
        <w:rPr>
          <w:rFonts w:hint="eastAsia" w:asciiTheme="majorEastAsia" w:hAnsiTheme="majorEastAsia" w:eastAsiaTheme="majorEastAsia"/>
        </w:rPr>
        <w:t>，</w:t>
      </w:r>
      <w:r>
        <w:rPr>
          <w:rFonts w:asciiTheme="majorEastAsia" w:hAnsiTheme="majorEastAsia" w:eastAsiaTheme="majorEastAsia"/>
        </w:rPr>
        <w:t>选择毕业设计</w:t>
      </w:r>
      <w:r>
        <w:rPr>
          <w:rFonts w:hint="eastAsia" w:asciiTheme="majorEastAsia" w:hAnsiTheme="majorEastAsia" w:eastAsiaTheme="majorEastAsia"/>
        </w:rPr>
        <w:t>，</w:t>
      </w:r>
      <w:r>
        <w:rPr>
          <w:rFonts w:asciiTheme="majorEastAsia" w:hAnsiTheme="majorEastAsia" w:eastAsiaTheme="majorEastAsia"/>
        </w:rPr>
        <w:t>点击</w:t>
      </w:r>
      <w:r>
        <w:rPr>
          <w:rFonts w:hint="eastAsia" w:asciiTheme="majorEastAsia" w:hAnsiTheme="majorEastAsia" w:eastAsiaTheme="majorEastAsia"/>
        </w:rPr>
        <w:t>“开始学习”，进入课程。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916680"/>
            <wp:effectExtent l="19050" t="19050" r="21590" b="266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16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 xml:space="preserve"> </w:t>
      </w:r>
      <w:r>
        <w:rPr>
          <w:rFonts w:asciiTheme="majorEastAsia" w:hAnsiTheme="majorEastAsia" w:eastAsiaTheme="majorEastAsia"/>
        </w:rPr>
        <w:t xml:space="preserve">   点击</w:t>
      </w:r>
      <w:r>
        <w:rPr>
          <w:rFonts w:hint="eastAsia" w:asciiTheme="majorEastAsia" w:hAnsiTheme="majorEastAsia" w:eastAsiaTheme="majorEastAsia"/>
        </w:rPr>
        <w:t>“课件”，进行课程学习。课件分为理论指导和学科指引两部分。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063875"/>
            <wp:effectExtent l="19050" t="19050" r="21590" b="222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63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43" w:name="_Toc984"/>
      <w:r>
        <w:rPr>
          <w:rFonts w:hint="eastAsia" w:asciiTheme="majorEastAsia" w:hAnsiTheme="majorEastAsia" w:eastAsiaTheme="majorEastAsia"/>
          <w:b/>
          <w:bCs w:val="0"/>
        </w:rPr>
        <w:t>5.2下载论文资料</w:t>
      </w:r>
      <w:bookmarkEnd w:id="43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t>在毕业设计</w:t>
      </w:r>
      <w:r>
        <w:rPr>
          <w:rFonts w:hint="eastAsia" w:asciiTheme="majorEastAsia" w:hAnsiTheme="majorEastAsia" w:eastAsiaTheme="majorEastAsia"/>
        </w:rPr>
        <w:t>-</w:t>
      </w:r>
      <w:r>
        <w:rPr>
          <w:rFonts w:asciiTheme="majorEastAsia" w:hAnsiTheme="majorEastAsia" w:eastAsiaTheme="majorEastAsia"/>
        </w:rPr>
        <w:t>论文资料模块</w:t>
      </w:r>
      <w:r>
        <w:rPr>
          <w:rFonts w:hint="eastAsia" w:asciiTheme="majorEastAsia" w:hAnsiTheme="majorEastAsia" w:eastAsiaTheme="majorEastAsia"/>
        </w:rPr>
        <w:t>，</w:t>
      </w:r>
      <w:r>
        <w:rPr>
          <w:rFonts w:asciiTheme="majorEastAsia" w:hAnsiTheme="majorEastAsia" w:eastAsiaTheme="majorEastAsia"/>
        </w:rPr>
        <w:t>下载查看毕业设计管理规定</w:t>
      </w:r>
      <w:r>
        <w:rPr>
          <w:rFonts w:hint="eastAsia" w:asciiTheme="majorEastAsia" w:hAnsiTheme="majorEastAsia" w:eastAsiaTheme="majorEastAsia"/>
        </w:rPr>
        <w:t>、</w:t>
      </w:r>
      <w:r>
        <w:rPr>
          <w:rFonts w:asciiTheme="majorEastAsia" w:hAnsiTheme="majorEastAsia" w:eastAsiaTheme="majorEastAsia"/>
        </w:rPr>
        <w:t>写作要求和模板等资料</w:t>
      </w:r>
      <w:r>
        <w:rPr>
          <w:rFonts w:hint="eastAsia" w:asciiTheme="majorEastAsia" w:hAnsiTheme="majorEastAsia" w:eastAsiaTheme="majorEastAsia"/>
        </w:rPr>
        <w:t>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021205"/>
            <wp:effectExtent l="19050" t="19050" r="21590" b="1714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12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44" w:name="_Toc24465"/>
      <w:r>
        <w:rPr>
          <w:rFonts w:hint="eastAsia" w:asciiTheme="majorEastAsia" w:hAnsiTheme="majorEastAsia" w:eastAsiaTheme="majorEastAsia"/>
          <w:b/>
          <w:bCs w:val="0"/>
        </w:rPr>
        <w:t>5.3选择、查看类型</w:t>
      </w:r>
      <w:bookmarkEnd w:id="44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t>在毕业设计</w:t>
      </w:r>
      <w:r>
        <w:rPr>
          <w:rFonts w:hint="eastAsia" w:asciiTheme="majorEastAsia" w:hAnsiTheme="majorEastAsia" w:eastAsiaTheme="majorEastAsia"/>
        </w:rPr>
        <w:t>-</w:t>
      </w:r>
      <w:r>
        <w:rPr>
          <w:rFonts w:asciiTheme="majorEastAsia" w:hAnsiTheme="majorEastAsia" w:eastAsiaTheme="majorEastAsia"/>
        </w:rPr>
        <w:t>论文类型模块</w:t>
      </w:r>
      <w:r>
        <w:rPr>
          <w:rFonts w:hint="eastAsia" w:asciiTheme="majorEastAsia" w:hAnsiTheme="majorEastAsia" w:eastAsiaTheme="majorEastAsia"/>
        </w:rPr>
        <w:t>，</w:t>
      </w:r>
      <w:r>
        <w:rPr>
          <w:rFonts w:asciiTheme="majorEastAsia" w:hAnsiTheme="majorEastAsia" w:eastAsiaTheme="majorEastAsia"/>
        </w:rPr>
        <w:t>查看</w:t>
      </w:r>
      <w:r>
        <w:rPr>
          <w:rFonts w:hint="eastAsia" w:asciiTheme="majorEastAsia" w:hAnsiTheme="majorEastAsia" w:eastAsiaTheme="majorEastAsia"/>
        </w:rPr>
        <w:t>毕业设计选择的</w:t>
      </w:r>
      <w:r>
        <w:rPr>
          <w:rFonts w:asciiTheme="majorEastAsia" w:hAnsiTheme="majorEastAsia" w:eastAsiaTheme="majorEastAsia"/>
        </w:rPr>
        <w:t>类型</w:t>
      </w:r>
      <w:r>
        <w:rPr>
          <w:rFonts w:hint="eastAsia" w:asciiTheme="majorEastAsia" w:hAnsiTheme="majorEastAsia" w:eastAsiaTheme="majorEastAsia"/>
        </w:rPr>
        <w:t>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1813560"/>
            <wp:effectExtent l="19050" t="19050" r="21590" b="1524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35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45" w:name="_Toc12540"/>
      <w:r>
        <w:rPr>
          <w:rFonts w:hint="eastAsia" w:asciiTheme="majorEastAsia" w:hAnsiTheme="majorEastAsia" w:eastAsiaTheme="majorEastAsia"/>
          <w:b/>
          <w:bCs w:val="0"/>
        </w:rPr>
        <w:t>5.4提交开题</w:t>
      </w:r>
      <w:bookmarkEnd w:id="45"/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46" w:name="_Toc29034"/>
      <w:r>
        <w:rPr>
          <w:rFonts w:hint="eastAsia" w:asciiTheme="majorEastAsia" w:hAnsiTheme="majorEastAsia" w:eastAsiaTheme="majorEastAsia"/>
          <w:b/>
          <w:bCs w:val="0"/>
        </w:rPr>
        <w:t>5.5撰写论文</w:t>
      </w:r>
      <w:bookmarkEnd w:id="46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在毕业设计-在线论文模块，点击“附件”后的“上传文件”。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132330"/>
            <wp:effectExtent l="19050" t="19050" r="21590" b="2032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329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附件上传成功后，点击下端的“上传文件”，在弹出的窗口点击“确定”上传文件。</w:t>
      </w:r>
    </w:p>
    <w:p>
      <w:pPr>
        <w:ind w:firstLine="480"/>
        <w:jc w:val="center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2486025" cy="1466850"/>
            <wp:effectExtent l="19050" t="19050" r="28575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466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如果上传有误，可以点击数据后面的删除图标删除上传的论文，重新上传</w:t>
      </w: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590550"/>
            <wp:effectExtent l="19050" t="19050" r="2159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09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如果上传的论文无误，请点击免费查重，并仔细阅读下面弹窗的内容，没问题的话点击确定，进行查重。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342515"/>
            <wp:effectExtent l="19050" t="19050" r="21590" b="1968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29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提交查重以后，会显示正在检测。检测成功可下载查看检测报告；文字复制比≤30%，请点击“提交给老师”。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674370"/>
            <wp:effectExtent l="19050" t="19050" r="21590" b="1143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4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点击“提交给老师”，会有 弹窗提醒，请点击“确定”。</w:t>
      </w:r>
    </w:p>
    <w:p>
      <w:pPr>
        <w:ind w:firstLine="480"/>
        <w:jc w:val="center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3438525" cy="1733550"/>
            <wp:effectExtent l="19050" t="19050" r="28575" b="1905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1733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指导教师审核后，可以查看论文审核状态、指导教师评语和指导教师上传的审核附件。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1983105"/>
            <wp:effectExtent l="19050" t="19050" r="21590" b="1714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3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如果论文未通过教师审核，请根据指导教师意见修改并重新提交论文。</w:t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历次提交的论文都要进行查重检测，前3次检测学院付费，3次以后自行付费检测。如果付费检测，未返回检测报告，请将缴费记录（包含订单号）发给所属学习中心。</w:t>
      </w:r>
    </w:p>
    <w:p>
      <w:pPr>
        <w:pStyle w:val="4"/>
        <w:numPr>
          <w:ilvl w:val="0"/>
          <w:numId w:val="0"/>
        </w:numPr>
        <w:rPr>
          <w:rFonts w:asciiTheme="majorEastAsia" w:hAnsiTheme="majorEastAsia" w:eastAsiaTheme="majorEastAsia"/>
          <w:b/>
          <w:bCs/>
        </w:rPr>
      </w:pPr>
      <w:bookmarkStart w:id="47" w:name="_Toc10947"/>
      <w:r>
        <w:rPr>
          <w:rFonts w:hint="eastAsia" w:asciiTheme="majorEastAsia" w:hAnsiTheme="majorEastAsia" w:eastAsiaTheme="majorEastAsia"/>
          <w:b/>
          <w:bCs/>
        </w:rPr>
        <w:t>6.成绩查看</w:t>
      </w:r>
      <w:bookmarkEnd w:id="47"/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/>
        </w:rPr>
      </w:pPr>
      <w:bookmarkStart w:id="48" w:name="_Toc1210"/>
      <w:r>
        <w:rPr>
          <w:rFonts w:hint="eastAsia" w:asciiTheme="majorEastAsia" w:hAnsiTheme="majorEastAsia" w:eastAsiaTheme="majorEastAsia"/>
          <w:b/>
          <w:bCs/>
        </w:rPr>
        <w:t>6.1平时成绩</w:t>
      </w:r>
      <w:bookmarkEnd w:id="48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课程学习、在线作业成绩可以通过工作室首页“我的课程”栏目查看，课程成绩定期更新，可以点击“更新成绩”按钮进行实时更新。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007360"/>
            <wp:effectExtent l="0" t="0" r="2540" b="254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49" w:name="_Toc17153"/>
      <w:r>
        <w:rPr>
          <w:rFonts w:hint="eastAsia" w:asciiTheme="majorEastAsia" w:hAnsiTheme="majorEastAsia" w:eastAsiaTheme="majorEastAsia"/>
          <w:b/>
          <w:bCs w:val="0"/>
        </w:rPr>
        <w:t>6.2总评成绩</w:t>
      </w:r>
      <w:bookmarkEnd w:id="49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课程总评成绩可以通过工作室首页面“成绩查询”栏目查看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044190"/>
            <wp:effectExtent l="0" t="0" r="2540" b="381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4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firstLine="24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点击课程成绩后“查看详情”按钮，可以查看课程所有考试批次成绩构成。</w:t>
      </w:r>
    </w:p>
    <w:p>
      <w:pPr>
        <w:pStyle w:val="2"/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3048635"/>
            <wp:effectExtent l="0" t="0" r="254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50" w:name="_Toc18715"/>
      <w:r>
        <w:rPr>
          <w:rFonts w:hint="eastAsia" w:asciiTheme="majorEastAsia" w:hAnsiTheme="majorEastAsia" w:eastAsiaTheme="majorEastAsia"/>
          <w:b/>
          <w:bCs w:val="0"/>
        </w:rPr>
        <w:t>6.3统考成绩（限网络教育学生）</w:t>
      </w:r>
      <w:bookmarkEnd w:id="50"/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统考成绩可以通过工作室首页面“统考成绩查询”栏目查看。本成绩仅限网络教育学生使用，函授学生无需参加网络统考。</w:t>
      </w:r>
    </w:p>
    <w:p>
      <w:pPr>
        <w:ind w:firstLine="0" w:firstLineChars="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0" distR="0">
            <wp:extent cx="5274310" cy="2992755"/>
            <wp:effectExtent l="0" t="0" r="254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Theme="majorEastAsia" w:hAnsiTheme="majorEastAsia" w:eastAsiaTheme="majorEastAsia"/>
          <w:b/>
          <w:bCs/>
        </w:rPr>
      </w:pPr>
      <w:bookmarkStart w:id="51" w:name="_Toc17324"/>
      <w:r>
        <w:rPr>
          <w:rFonts w:hint="eastAsia" w:asciiTheme="majorEastAsia" w:hAnsiTheme="majorEastAsia" w:eastAsiaTheme="majorEastAsia"/>
          <w:b/>
          <w:bCs/>
        </w:rPr>
        <w:t>7.学籍异动</w:t>
      </w:r>
      <w:bookmarkEnd w:id="51"/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点击“我要申请”-“学籍异动申请”，可以进行转专业、转教学点、退学、学生身份信息修改的操作。</w:t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52" w:name="_Toc32332"/>
      <w:r>
        <w:rPr>
          <w:rFonts w:hint="eastAsia" w:asciiTheme="majorEastAsia" w:hAnsiTheme="majorEastAsia" w:eastAsiaTheme="majorEastAsia"/>
          <w:b/>
          <w:bCs w:val="0"/>
        </w:rPr>
        <w:t>7.1转专业申请</w:t>
      </w:r>
      <w:bookmarkEnd w:id="52"/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进入“学籍异动申请”，异动类型选择--转专业、选择异动原因，选择新转入专业，点击提交。转专业无需提交附件。如下图所示:</w:t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796155" cy="2225675"/>
            <wp:effectExtent l="0" t="0" r="4445" b="14605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796155" cy="2225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53" w:name="_Toc7335"/>
      <w:r>
        <w:rPr>
          <w:rFonts w:hint="eastAsia" w:asciiTheme="majorEastAsia" w:hAnsiTheme="majorEastAsia" w:eastAsiaTheme="majorEastAsia"/>
          <w:b/>
          <w:bCs w:val="0"/>
        </w:rPr>
        <w:t>7.2转教学点申请</w:t>
      </w:r>
      <w:bookmarkEnd w:id="53"/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进入“学籍异动申请”，异动类型选择--转教学点，选择异动原因，选择新转入的教学点，提交附件：中国石油大学（华东）高等学历继续教育转教学点申请表。该表从“资源管理”-“常用文件下载”中下载，学生手动填写，学习中心审核盖章后扫描成图片格式上传。如下图所示:</w:t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770120" cy="2405380"/>
            <wp:effectExtent l="0" t="0" r="0" b="2540"/>
            <wp:docPr id="31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" descr="IMG_25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770120" cy="2405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2005330"/>
            <wp:effectExtent l="0" t="0" r="7620" b="6350"/>
            <wp:docPr id="106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" descr="IMG_256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005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54" w:name="_Toc12117"/>
      <w:r>
        <w:rPr>
          <w:rFonts w:hint="eastAsia" w:asciiTheme="majorEastAsia" w:hAnsiTheme="majorEastAsia" w:eastAsiaTheme="majorEastAsia"/>
          <w:b/>
          <w:bCs w:val="0"/>
        </w:rPr>
        <w:t>7.3退学申请</w:t>
      </w:r>
      <w:bookmarkEnd w:id="54"/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进入“学籍异动申请”，异动类型选择--退学，选择异动原因，提交附件：中国石油大学（华东）高等学历继续教育退学申请表。该表从“资源管理”-“常用文件下载”中下载，学生手动填写，学习中心审核盖章后扫描成图片格式上传。如下图所示:</w:t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2386965"/>
            <wp:effectExtent l="0" t="0" r="7620" b="5715"/>
            <wp:docPr id="10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5" descr="IMG_256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386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443095" cy="1595120"/>
            <wp:effectExtent l="0" t="0" r="6985" b="5080"/>
            <wp:docPr id="108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3" descr="IMG_256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443095" cy="15951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55" w:name="_Toc25793"/>
      <w:r>
        <w:rPr>
          <w:rFonts w:hint="eastAsia" w:asciiTheme="majorEastAsia" w:hAnsiTheme="majorEastAsia" w:eastAsiaTheme="majorEastAsia"/>
          <w:b/>
          <w:bCs w:val="0"/>
        </w:rPr>
        <w:t>7.4学生身份信息修改申请</w:t>
      </w:r>
      <w:bookmarkEnd w:id="55"/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学生在籍期间身份信息发生了变动，如改姓名、民族等，需通过“学籍异动申请”模块提交修改身份信息的相关证明材料。进入“学籍异动申请”，异动类型选择—改身份信息，选择异动原因，提交附件：中国石油大学（华东）高等学历继续教育学生基本信息变动表。该表从“资源管理”-“常用文件下载”中下载，学生手动填写，学习中心审核盖章后扫描成图片格式，与身份信息修改其他证明材料的扫描件一同上传。如下图所示:</w:t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486910" cy="2342515"/>
            <wp:effectExtent l="0" t="0" r="8890" b="4445"/>
            <wp:docPr id="10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6" descr="IMG_25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486910" cy="23425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114300" distR="114300">
            <wp:extent cx="4640580" cy="1689100"/>
            <wp:effectExtent l="0" t="0" r="7620" b="2540"/>
            <wp:docPr id="110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5" descr="IMG_25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1689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Theme="majorEastAsia" w:hAnsiTheme="majorEastAsia" w:eastAsiaTheme="majorEastAsia"/>
          <w:b/>
          <w:bCs/>
        </w:rPr>
      </w:pPr>
      <w:bookmarkStart w:id="56" w:name="_Toc6154"/>
      <w:r>
        <w:rPr>
          <w:rFonts w:hint="eastAsia" w:asciiTheme="majorEastAsia" w:hAnsiTheme="majorEastAsia" w:eastAsiaTheme="majorEastAsia"/>
          <w:b/>
          <w:bCs/>
        </w:rPr>
        <w:t>8.毕业与学位</w:t>
      </w:r>
      <w:bookmarkEnd w:id="56"/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/>
        </w:rPr>
      </w:pPr>
      <w:bookmarkStart w:id="57" w:name="_Toc28598"/>
      <w:r>
        <w:rPr>
          <w:rFonts w:hint="eastAsia" w:asciiTheme="majorEastAsia" w:hAnsiTheme="majorEastAsia" w:eastAsiaTheme="majorEastAsia"/>
          <w:b/>
          <w:bCs/>
        </w:rPr>
        <w:t>8.1毕业</w:t>
      </w:r>
      <w:bookmarkEnd w:id="57"/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58" w:name="_Toc3976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8.1.1毕业登记表填写</w:t>
      </w:r>
      <w:bookmarkEnd w:id="58"/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学生根据当批次毕业工作通知，在规定的时间内，登入个人工作室， 点击“登记表填写”模块， 可查看填写时间， 如下图：</w:t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567690"/>
            <wp:effectExtent l="0" t="0" r="7620" b="11430"/>
            <wp:docPr id="111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" descr="IMG_256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567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点击＂去填写＂，按页面操作提示完成毕业填报。如下图：</w:t>
      </w:r>
    </w:p>
    <w:p>
      <w:pPr>
        <w:ind w:firstLine="480"/>
        <w:jc w:val="center"/>
        <w:rPr>
          <w:rFonts w:cs="宋体" w:asciiTheme="majorEastAsia" w:hAnsiTheme="majorEastAsia" w:eastAsiaTheme="majorEastAsia"/>
          <w:kern w:val="0"/>
        </w:rPr>
      </w:pPr>
    </w:p>
    <w:p>
      <w:pPr>
        <w:ind w:firstLine="480"/>
        <w:rPr>
          <w:rFonts w:cs="宋体" w:asciiTheme="majorEastAsia" w:hAnsiTheme="majorEastAsia" w:eastAsiaTheme="majorEastAsia"/>
          <w:kern w:val="0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4217670"/>
            <wp:effectExtent l="0" t="0" r="7620" b="3810"/>
            <wp:docPr id="112" name="图片 112" descr="QQ图片20231031105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QQ图片20231031105517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jc w:val="left"/>
        <w:rPr>
          <w:rFonts w:asciiTheme="majorEastAsia" w:hAnsiTheme="majorEastAsia" w:eastAsiaTheme="majorEastAsia"/>
          <w:position w:val="-103"/>
        </w:rPr>
      </w:pPr>
      <w:r>
        <w:rPr>
          <w:rFonts w:asciiTheme="majorEastAsia" w:hAnsiTheme="majorEastAsia" w:eastAsiaTheme="majorEastAsia"/>
          <w:position w:val="-103"/>
        </w:rPr>
        <w:drawing>
          <wp:inline distT="0" distB="0" distL="114300" distR="114300">
            <wp:extent cx="4640580" cy="2691765"/>
            <wp:effectExtent l="0" t="0" r="7620" b="5715"/>
            <wp:docPr id="113" name="图片 113" descr="QQ截图20231031093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QQ截图20231031093830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114300" distR="114300">
            <wp:extent cx="4640580" cy="4487545"/>
            <wp:effectExtent l="0" t="0" r="7620" b="8255"/>
            <wp:docPr id="114" name="图片 114" descr="QQ截图2023103110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QQ截图20231031100218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448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930" w:lineRule="exact"/>
        <w:ind w:firstLine="480"/>
        <w:rPr>
          <w:rFonts w:asciiTheme="majorEastAsia" w:hAnsiTheme="majorEastAsia" w:eastAsiaTheme="majorEastAsia"/>
        </w:rPr>
      </w:pPr>
      <w:r>
        <w:rPr>
          <w:rFonts w:asciiTheme="majorEastAsia" w:hAnsiTheme="majorEastAsia" w:eastAsiaTheme="majorEastAsia"/>
        </w:rPr>
        <w:drawing>
          <wp:inline distT="0" distB="0" distL="114300" distR="114300">
            <wp:extent cx="4640580" cy="2397125"/>
            <wp:effectExtent l="0" t="0" r="7620" b="10795"/>
            <wp:docPr id="115" name="图片 115" descr="QQ截图2023103110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QQ截图2023103110435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4" w:lineRule="auto"/>
        <w:ind w:firstLine="420"/>
        <w:rPr>
          <w:rFonts w:asciiTheme="majorEastAsia" w:hAnsiTheme="majorEastAsia" w:eastAsiaTheme="majorEastAsia"/>
          <w:sz w:val="21"/>
        </w:rPr>
      </w:pPr>
      <w:r>
        <w:rPr>
          <w:rFonts w:asciiTheme="majorEastAsia" w:hAnsiTheme="majorEastAsia" w:eastAsiaTheme="majorEastAsia"/>
          <w:sz w:val="21"/>
        </w:rPr>
        <w:drawing>
          <wp:inline distT="0" distB="0" distL="114300" distR="114300">
            <wp:extent cx="4640580" cy="4479925"/>
            <wp:effectExtent l="0" t="0" r="7620" b="635"/>
            <wp:docPr id="116" name="图片 116" descr="QQ截图20231031105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QQ截图2023103110522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447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毕业生登记表信息确认提交后再次进入“登记表填写 ”模块，可查看当 前的审核状态。</w:t>
      </w:r>
    </w:p>
    <w:p>
      <w:pPr>
        <w:pStyle w:val="3"/>
        <w:spacing w:before="78" w:line="354" w:lineRule="auto"/>
        <w:ind w:left="24" w:right="319" w:firstLine="480"/>
        <w:rPr>
          <w:rFonts w:asciiTheme="majorEastAsia" w:hAnsiTheme="majorEastAsia" w:eastAsiaTheme="majorEastAsia"/>
          <w:position w:val="-22"/>
        </w:rPr>
      </w:pPr>
      <w:r>
        <w:rPr>
          <w:rFonts w:asciiTheme="majorEastAsia" w:hAnsiTheme="majorEastAsia" w:eastAsiaTheme="majorEastAsia"/>
          <w:position w:val="-22"/>
        </w:rPr>
        <w:drawing>
          <wp:inline distT="0" distB="0" distL="0" distR="0">
            <wp:extent cx="4640580" cy="715645"/>
            <wp:effectExtent l="0" t="0" r="7620" b="635"/>
            <wp:docPr id="117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 16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71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59" w:name="_Toc2364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8.1.2毕业申请</w:t>
      </w:r>
      <w:bookmarkEnd w:id="59"/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学生根据当批次毕业工作通知，在规定的时间内进行毕业申请。通过工作室首页“我要申请”-“毕业申请”栏目，查看是否符合毕业条件。符合毕业条件，即可点击申请毕业。</w:t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739640" cy="2327910"/>
            <wp:effectExtent l="0" t="0" r="0" b="3810"/>
            <wp:docPr id="11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" descr="IMG_256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739640" cy="23279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2388870"/>
            <wp:effectExtent l="0" t="0" r="7620" b="3810"/>
            <wp:docPr id="11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" descr="IMG_256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3888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提交毕业申请后，进入待审核状态，等待学校进行审核。</w:t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1215" cy="2256155"/>
            <wp:effectExtent l="0" t="0" r="6985" b="14605"/>
            <wp:docPr id="120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3" descr="IMG_25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641215" cy="2256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60" w:name="_Toc26519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8.1.3延期毕业申请</w:t>
      </w:r>
      <w:bookmarkEnd w:id="60"/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在学籍有效期内、已符合毕业条件但不满足学位条件的本科生，如想继续申请学位，可放弃当批次毕业办理，申请“延期毕业”。</w:t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通过“毕业申请”栏目，点击“申请延期毕业”按钮，按要求进行操作。</w:t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39945" cy="1878965"/>
            <wp:effectExtent l="0" t="0" r="8255" b="10795"/>
            <wp:docPr id="121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4" descr="IMG_256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639945" cy="1878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根据个人实际情况，选择“延期毕业原因”并点击确认提交延期申请。</w:t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2716530"/>
            <wp:effectExtent l="0" t="0" r="7620" b="11430"/>
            <wp:docPr id="122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5" descr="IMG_256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716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2061845"/>
            <wp:effectExtent l="0" t="0" r="7620" b="10795"/>
            <wp:docPr id="123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6" descr="IMG_25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061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2216785"/>
            <wp:effectExtent l="0" t="0" r="7620" b="8255"/>
            <wp:docPr id="124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7" descr="IMG_25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2167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点击“申请延期毕业”确定后，进入延期毕业申请待审核状态，审核通过后，当批次不办理毕业。</w:t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2496185"/>
            <wp:effectExtent l="0" t="0" r="7620" b="3175"/>
            <wp:docPr id="125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8" descr="IMG_25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4961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0"/>
        </w:numPr>
        <w:rPr>
          <w:rFonts w:asciiTheme="majorEastAsia" w:hAnsiTheme="majorEastAsia" w:eastAsiaTheme="majorEastAsia"/>
          <w:b/>
          <w:bCs w:val="0"/>
        </w:rPr>
      </w:pPr>
      <w:bookmarkStart w:id="61" w:name="_Toc9559"/>
      <w:r>
        <w:rPr>
          <w:rFonts w:hint="eastAsia" w:asciiTheme="majorEastAsia" w:hAnsiTheme="majorEastAsia" w:eastAsiaTheme="majorEastAsia"/>
          <w:b/>
          <w:bCs w:val="0"/>
        </w:rPr>
        <w:t>8.2学位（仅限本科学生）</w:t>
      </w:r>
      <w:bookmarkEnd w:id="61"/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62" w:name="_Toc28692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8.2.1查看学位条件</w:t>
      </w:r>
      <w:bookmarkEnd w:id="62"/>
    </w:p>
    <w:p>
      <w:pPr>
        <w:pStyle w:val="3"/>
        <w:spacing w:before="78" w:line="354" w:lineRule="auto"/>
        <w:ind w:left="22" w:right="320" w:firstLine="480"/>
        <w:rPr>
          <w:rFonts w:hint="eastAsia"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通过工作室首页“我要申请”-“学位申请”栏目，查看学位条件。学位条件查看完毕，点击“我已知晓，查看学位判断条件”，可查看学生本人学位条件满足情况，如下图所示：</w:t>
      </w:r>
    </w:p>
    <w:p>
      <w:pPr>
        <w:ind w:firstLine="480"/>
        <w:rPr>
          <w:rFonts w:cs="宋体" w:asciiTheme="majorEastAsia" w:hAnsiTheme="majorEastAsia" w:eastAsiaTheme="majorEastAsia"/>
          <w:kern w:val="0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3270250"/>
            <wp:effectExtent l="0" t="0" r="7620" b="6350"/>
            <wp:docPr id="126" name="图片 126" descr="QQ截图20231031084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QQ截图20231031084046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  <w:lang w:bidi="ar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2524760"/>
            <wp:effectExtent l="0" t="0" r="7620" b="5080"/>
            <wp:docPr id="12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2" descr="IMG_256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5247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numPr>
          <w:ilvl w:val="0"/>
          <w:numId w:val="0"/>
        </w:numP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</w:pPr>
      <w:bookmarkStart w:id="63" w:name="_Toc6293"/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8.2.</w:t>
      </w:r>
      <w:r>
        <w:rPr>
          <w:rFonts w:hint="default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2</w:t>
      </w:r>
      <w:r>
        <w:rPr>
          <w:rFonts w:hint="eastAsia" w:asciiTheme="majorEastAsia" w:hAnsiTheme="majorEastAsia" w:eastAsiaTheme="majorEastAsia" w:cstheme="minorBidi"/>
          <w:b/>
          <w:bCs/>
          <w:kern w:val="2"/>
          <w:sz w:val="24"/>
          <w:szCs w:val="24"/>
          <w:lang w:val="en-US" w:eastAsia="zh-CN" w:bidi="ar-SA"/>
        </w:rPr>
        <w:t>学位申请</w:t>
      </w:r>
      <w:bookmarkEnd w:id="63"/>
    </w:p>
    <w:p>
      <w:pPr>
        <w:pStyle w:val="3"/>
        <w:spacing w:before="78" w:line="354" w:lineRule="auto"/>
        <w:ind w:left="22" w:right="320" w:firstLine="480"/>
        <w:rPr>
          <w:rFonts w:asciiTheme="majorEastAsia" w:hAnsiTheme="majorEastAsia" w:eastAsiaTheme="majorEastAsia"/>
        </w:rPr>
      </w:pPr>
      <w:r>
        <w:rPr>
          <w:rFonts w:hint="eastAsia" w:asciiTheme="majorEastAsia" w:hAnsiTheme="majorEastAsia" w:eastAsiaTheme="majorEastAsia"/>
        </w:rPr>
        <w:t>学院一般于每年6月或12月发布“高等学历继续教育本科毕业生学士学位申请工作的通知”，符合学位条件的毕业生进入“我要申请”-“学位申请”栏目，在当批次学位申请时间内点击“申请”，待学院统一审核后可查看审核状态。</w:t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2757170"/>
            <wp:effectExtent l="0" t="0" r="7620" b="1270"/>
            <wp:docPr id="13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" descr="IMG_256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7571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cs="宋体" w:asciiTheme="majorEastAsia" w:hAnsiTheme="majorEastAsia" w:eastAsiaTheme="majorEastAsia"/>
          <w:kern w:val="0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2705100"/>
            <wp:effectExtent l="0" t="0" r="7620" b="7620"/>
            <wp:docPr id="129" name="图片 129" descr="QQ图片20231031084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QQ图片20231031084803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ind w:firstLine="480"/>
        <w:jc w:val="left"/>
        <w:rPr>
          <w:rFonts w:asciiTheme="majorEastAsia" w:hAnsiTheme="majorEastAsia" w:eastAsiaTheme="majorEastAsia"/>
        </w:rPr>
      </w:pPr>
      <w:r>
        <w:rPr>
          <w:rFonts w:cs="宋体" w:asciiTheme="majorEastAsia" w:hAnsiTheme="majorEastAsia" w:eastAsiaTheme="majorEastAsia"/>
          <w:kern w:val="0"/>
        </w:rPr>
        <w:drawing>
          <wp:inline distT="0" distB="0" distL="114300" distR="114300">
            <wp:extent cx="4640580" cy="2627630"/>
            <wp:effectExtent l="0" t="0" r="7620" b="8890"/>
            <wp:docPr id="130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7" descr="IMG_256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640580" cy="2627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Arial Unicode MS"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8"/>
      <w:ind w:firstLine="420"/>
    </w:pPr>
    <w:r>
      <w:rPr>
        <w:rFonts w:hint="eastAsia"/>
        <w:sz w:val="21"/>
      </w:rPr>
      <w:t>学生工作室使用手册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A38E55D"/>
    <w:multiLevelType w:val="multilevel"/>
    <w:tmpl w:val="5A38E55D"/>
    <w:lvl w:ilvl="0" w:tentative="0">
      <w:start w:val="1"/>
      <w:numFmt w:val="decimal"/>
      <w:pStyle w:val="4"/>
      <w:lvlText w:val="%1"/>
      <w:lvlJc w:val="left"/>
      <w:pPr>
        <w:ind w:left="432" w:hanging="432"/>
      </w:pPr>
    </w:lvl>
    <w:lvl w:ilvl="1" w:tentative="0">
      <w:start w:val="1"/>
      <w:numFmt w:val="decimal"/>
      <w:pStyle w:val="5"/>
      <w:lvlText w:val="%1.%2"/>
      <w:lvlJc w:val="left"/>
      <w:pPr>
        <w:ind w:left="4971" w:hanging="576"/>
      </w:pPr>
    </w:lvl>
    <w:lvl w:ilvl="2" w:tentative="0">
      <w:start w:val="1"/>
      <w:numFmt w:val="decimal"/>
      <w:pStyle w:val="6"/>
      <w:lvlText w:val="%1.%2.%3"/>
      <w:lvlJc w:val="left"/>
      <w:pPr>
        <w:ind w:left="720" w:hanging="720"/>
      </w:pPr>
    </w:lvl>
    <w:lvl w:ilvl="3" w:tentative="0">
      <w:start w:val="1"/>
      <w:numFmt w:val="decimal"/>
      <w:pStyle w:val="7"/>
      <w:lvlText w:val="%1.%2.%3.%4"/>
      <w:lvlJc w:val="left"/>
      <w:pPr>
        <w:ind w:left="864" w:hanging="864"/>
      </w:pPr>
    </w:lvl>
    <w:lvl w:ilvl="4" w:tentative="0">
      <w:start w:val="1"/>
      <w:numFmt w:val="decimal"/>
      <w:pStyle w:val="8"/>
      <w:lvlText w:val="%1.%2.%3.%4.%5"/>
      <w:lvlJc w:val="left"/>
      <w:pPr>
        <w:ind w:left="1008" w:hanging="1008"/>
      </w:pPr>
    </w:lvl>
    <w:lvl w:ilvl="5" w:tentative="0">
      <w:start w:val="1"/>
      <w:numFmt w:val="decimal"/>
      <w:pStyle w:val="9"/>
      <w:lvlText w:val="%1.%2.%3.%4.%5.%6"/>
      <w:lvlJc w:val="left"/>
      <w:pPr>
        <w:ind w:left="1152" w:hanging="1152"/>
      </w:pPr>
    </w:lvl>
    <w:lvl w:ilvl="6" w:tentative="0">
      <w:start w:val="1"/>
      <w:numFmt w:val="decimal"/>
      <w:pStyle w:val="10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pStyle w:val="11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pStyle w:val="12"/>
      <w:lvlText w:val="%1.%2.%3.%4.%5.%6.%7.%8.%9"/>
      <w:lvlJc w:val="left"/>
      <w:pPr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BmYWZlMmJlNTY2OWEwMWFkNWY2YWE1ZDEyZGZkNjAifQ=="/>
  </w:docVars>
  <w:rsids>
    <w:rsidRoot w:val="002E2F81"/>
    <w:rsid w:val="0006366A"/>
    <w:rsid w:val="000C7F9A"/>
    <w:rsid w:val="000E5650"/>
    <w:rsid w:val="00170E68"/>
    <w:rsid w:val="001B1CC2"/>
    <w:rsid w:val="00211DBA"/>
    <w:rsid w:val="00240E85"/>
    <w:rsid w:val="002E2F81"/>
    <w:rsid w:val="00360C39"/>
    <w:rsid w:val="003B5227"/>
    <w:rsid w:val="00407D84"/>
    <w:rsid w:val="005206D3"/>
    <w:rsid w:val="00573074"/>
    <w:rsid w:val="005B0B7A"/>
    <w:rsid w:val="005B29D3"/>
    <w:rsid w:val="00735B1D"/>
    <w:rsid w:val="007B7011"/>
    <w:rsid w:val="00807372"/>
    <w:rsid w:val="00823CC9"/>
    <w:rsid w:val="008427B0"/>
    <w:rsid w:val="00862624"/>
    <w:rsid w:val="0095041B"/>
    <w:rsid w:val="009A4C31"/>
    <w:rsid w:val="009B0CD8"/>
    <w:rsid w:val="009B6BF4"/>
    <w:rsid w:val="009C6A39"/>
    <w:rsid w:val="00A00EA4"/>
    <w:rsid w:val="00A32075"/>
    <w:rsid w:val="00BB0982"/>
    <w:rsid w:val="00D461E3"/>
    <w:rsid w:val="00D75CF5"/>
    <w:rsid w:val="00D77C43"/>
    <w:rsid w:val="00D8527B"/>
    <w:rsid w:val="00DA533C"/>
    <w:rsid w:val="00DC39FB"/>
    <w:rsid w:val="00E06A7B"/>
    <w:rsid w:val="00F42189"/>
    <w:rsid w:val="00FB2B65"/>
    <w:rsid w:val="017C3406"/>
    <w:rsid w:val="01A651BD"/>
    <w:rsid w:val="01EE19B6"/>
    <w:rsid w:val="02911851"/>
    <w:rsid w:val="02CF50BE"/>
    <w:rsid w:val="031C09C8"/>
    <w:rsid w:val="049D6C81"/>
    <w:rsid w:val="05596CF9"/>
    <w:rsid w:val="05660190"/>
    <w:rsid w:val="05A30245"/>
    <w:rsid w:val="08CD538B"/>
    <w:rsid w:val="09422F31"/>
    <w:rsid w:val="094B4B9B"/>
    <w:rsid w:val="0AA4427B"/>
    <w:rsid w:val="0B264B72"/>
    <w:rsid w:val="0B5141D0"/>
    <w:rsid w:val="0B733549"/>
    <w:rsid w:val="0B863867"/>
    <w:rsid w:val="0C21495A"/>
    <w:rsid w:val="0C31637C"/>
    <w:rsid w:val="0CBF9C6D"/>
    <w:rsid w:val="0D2B1799"/>
    <w:rsid w:val="0D6A0F04"/>
    <w:rsid w:val="0D7C797B"/>
    <w:rsid w:val="0E2F73B3"/>
    <w:rsid w:val="0F2A6F6D"/>
    <w:rsid w:val="100A45A4"/>
    <w:rsid w:val="10560C67"/>
    <w:rsid w:val="1302591A"/>
    <w:rsid w:val="137977C2"/>
    <w:rsid w:val="13AD522E"/>
    <w:rsid w:val="13FF274C"/>
    <w:rsid w:val="14806038"/>
    <w:rsid w:val="151F5E16"/>
    <w:rsid w:val="15543500"/>
    <w:rsid w:val="15E05A0B"/>
    <w:rsid w:val="15E63F1F"/>
    <w:rsid w:val="160716C3"/>
    <w:rsid w:val="16B25F8B"/>
    <w:rsid w:val="174B46E4"/>
    <w:rsid w:val="1757686F"/>
    <w:rsid w:val="17A25FA2"/>
    <w:rsid w:val="17AD7445"/>
    <w:rsid w:val="17CC5B02"/>
    <w:rsid w:val="18A3607E"/>
    <w:rsid w:val="19FD1DD6"/>
    <w:rsid w:val="1B895DFB"/>
    <w:rsid w:val="1CC56B78"/>
    <w:rsid w:val="1D954A34"/>
    <w:rsid w:val="1FA50EF2"/>
    <w:rsid w:val="1FB26F19"/>
    <w:rsid w:val="20077537"/>
    <w:rsid w:val="205F444F"/>
    <w:rsid w:val="208947AA"/>
    <w:rsid w:val="211B5CBD"/>
    <w:rsid w:val="213B5656"/>
    <w:rsid w:val="22C66603"/>
    <w:rsid w:val="23080A3D"/>
    <w:rsid w:val="236A0868"/>
    <w:rsid w:val="240A1BB0"/>
    <w:rsid w:val="246A1225"/>
    <w:rsid w:val="24D46A8D"/>
    <w:rsid w:val="25F00A1E"/>
    <w:rsid w:val="26003694"/>
    <w:rsid w:val="2631518B"/>
    <w:rsid w:val="277AD608"/>
    <w:rsid w:val="27D2250A"/>
    <w:rsid w:val="2821434F"/>
    <w:rsid w:val="2924791E"/>
    <w:rsid w:val="29553CAC"/>
    <w:rsid w:val="29611821"/>
    <w:rsid w:val="2A3E2317"/>
    <w:rsid w:val="2B540886"/>
    <w:rsid w:val="2C045A48"/>
    <w:rsid w:val="2C263AA8"/>
    <w:rsid w:val="2D986F78"/>
    <w:rsid w:val="2E076027"/>
    <w:rsid w:val="2EA70194"/>
    <w:rsid w:val="2ED14465"/>
    <w:rsid w:val="2F725458"/>
    <w:rsid w:val="2FFB37F0"/>
    <w:rsid w:val="316F6579"/>
    <w:rsid w:val="33313946"/>
    <w:rsid w:val="33AD2C17"/>
    <w:rsid w:val="33B17484"/>
    <w:rsid w:val="33C24C34"/>
    <w:rsid w:val="343D32BC"/>
    <w:rsid w:val="34577FE5"/>
    <w:rsid w:val="348D4565"/>
    <w:rsid w:val="34A22009"/>
    <w:rsid w:val="34F939CF"/>
    <w:rsid w:val="36D764FF"/>
    <w:rsid w:val="373234C8"/>
    <w:rsid w:val="3768269C"/>
    <w:rsid w:val="39E87280"/>
    <w:rsid w:val="3B731877"/>
    <w:rsid w:val="3C7E0650"/>
    <w:rsid w:val="3C863C6A"/>
    <w:rsid w:val="3D056761"/>
    <w:rsid w:val="3D2F0AF9"/>
    <w:rsid w:val="3DDD207A"/>
    <w:rsid w:val="3EA834A5"/>
    <w:rsid w:val="3EC0569A"/>
    <w:rsid w:val="3EEB2A8A"/>
    <w:rsid w:val="3FBE2447"/>
    <w:rsid w:val="3FBF2CCE"/>
    <w:rsid w:val="40C25B44"/>
    <w:rsid w:val="411169AE"/>
    <w:rsid w:val="412C79CA"/>
    <w:rsid w:val="41404DF6"/>
    <w:rsid w:val="426D0DA2"/>
    <w:rsid w:val="42717D96"/>
    <w:rsid w:val="427541D1"/>
    <w:rsid w:val="430B6B9A"/>
    <w:rsid w:val="4333472A"/>
    <w:rsid w:val="438C5490"/>
    <w:rsid w:val="43A10479"/>
    <w:rsid w:val="443B4AC5"/>
    <w:rsid w:val="44422B4A"/>
    <w:rsid w:val="44762E5C"/>
    <w:rsid w:val="44771EAE"/>
    <w:rsid w:val="4690420E"/>
    <w:rsid w:val="469814BD"/>
    <w:rsid w:val="47752D98"/>
    <w:rsid w:val="481335CB"/>
    <w:rsid w:val="48DE1701"/>
    <w:rsid w:val="498150B5"/>
    <w:rsid w:val="4A0059A6"/>
    <w:rsid w:val="4BB9799A"/>
    <w:rsid w:val="4BFA0524"/>
    <w:rsid w:val="4C6B0559"/>
    <w:rsid w:val="4F376DC8"/>
    <w:rsid w:val="4FDB11FB"/>
    <w:rsid w:val="50152E99"/>
    <w:rsid w:val="505924C1"/>
    <w:rsid w:val="506E1D4E"/>
    <w:rsid w:val="5131257A"/>
    <w:rsid w:val="518106EB"/>
    <w:rsid w:val="52485335"/>
    <w:rsid w:val="527309A1"/>
    <w:rsid w:val="53137701"/>
    <w:rsid w:val="53D0673A"/>
    <w:rsid w:val="54117F12"/>
    <w:rsid w:val="543A55EC"/>
    <w:rsid w:val="556A363A"/>
    <w:rsid w:val="55BD6B5A"/>
    <w:rsid w:val="55E24996"/>
    <w:rsid w:val="565B4E1B"/>
    <w:rsid w:val="56BC4FEA"/>
    <w:rsid w:val="59497278"/>
    <w:rsid w:val="5B6C1DA3"/>
    <w:rsid w:val="5C07720A"/>
    <w:rsid w:val="5C2369B7"/>
    <w:rsid w:val="5C2E69B2"/>
    <w:rsid w:val="5C896EE5"/>
    <w:rsid w:val="5CA92E7C"/>
    <w:rsid w:val="5DCB0537"/>
    <w:rsid w:val="5E021F6E"/>
    <w:rsid w:val="5E426914"/>
    <w:rsid w:val="61F22588"/>
    <w:rsid w:val="62627F9B"/>
    <w:rsid w:val="62825795"/>
    <w:rsid w:val="62E4685F"/>
    <w:rsid w:val="6311706B"/>
    <w:rsid w:val="635E446C"/>
    <w:rsid w:val="654C3024"/>
    <w:rsid w:val="68ED59C6"/>
    <w:rsid w:val="69153FC7"/>
    <w:rsid w:val="694B1E95"/>
    <w:rsid w:val="69773AF5"/>
    <w:rsid w:val="6AF030AD"/>
    <w:rsid w:val="6C501F35"/>
    <w:rsid w:val="6EB07048"/>
    <w:rsid w:val="6F395113"/>
    <w:rsid w:val="710206E2"/>
    <w:rsid w:val="711A6DEF"/>
    <w:rsid w:val="729E3F8F"/>
    <w:rsid w:val="72AF41BA"/>
    <w:rsid w:val="72F61114"/>
    <w:rsid w:val="73963C06"/>
    <w:rsid w:val="74C37CD5"/>
    <w:rsid w:val="757F5473"/>
    <w:rsid w:val="758C36E2"/>
    <w:rsid w:val="77616BE2"/>
    <w:rsid w:val="780B3D29"/>
    <w:rsid w:val="79BF5139"/>
    <w:rsid w:val="7ADB6C24"/>
    <w:rsid w:val="7B885E6A"/>
    <w:rsid w:val="7D201F72"/>
    <w:rsid w:val="7D7A61B3"/>
    <w:rsid w:val="7E95028C"/>
    <w:rsid w:val="7EE24876"/>
    <w:rsid w:val="7F542B45"/>
    <w:rsid w:val="7F971944"/>
    <w:rsid w:val="7FF18952"/>
    <w:rsid w:val="8F2E9804"/>
    <w:rsid w:val="D6F9C0C8"/>
    <w:rsid w:val="FE7F36C4"/>
    <w:rsid w:val="FF4F72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semiHidden="0" w:name="heading 6"/>
    <w:lsdException w:qFormat="1" w:uiPriority="0" w:semiHidden="0" w:name="heading 7"/>
    <w:lsdException w:qFormat="1" w:uiPriority="0" w:semiHidden="0" w:name="heading 8"/>
    <w:lsdException w:qFormat="1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35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82" w:firstLineChars="20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ind w:firstLineChars="0"/>
      <w:outlineLvl w:val="0"/>
    </w:pPr>
    <w:rPr>
      <w:b/>
      <w:kern w:val="44"/>
    </w:rPr>
  </w:style>
  <w:style w:type="paragraph" w:styleId="5">
    <w:name w:val="heading 2"/>
    <w:basedOn w:val="1"/>
    <w:next w:val="1"/>
    <w:unhideWhenUsed/>
    <w:qFormat/>
    <w:uiPriority w:val="0"/>
    <w:pPr>
      <w:keepNext/>
      <w:keepLines/>
      <w:numPr>
        <w:ilvl w:val="1"/>
        <w:numId w:val="1"/>
      </w:numPr>
      <w:ind w:firstLineChars="0"/>
      <w:outlineLvl w:val="1"/>
    </w:pPr>
    <w:rPr>
      <w:rFonts w:ascii="Arial" w:hAnsi="Arial" w:eastAsia="宋体"/>
    </w:rPr>
  </w:style>
  <w:style w:type="paragraph" w:styleId="6">
    <w:name w:val="heading 3"/>
    <w:basedOn w:val="1"/>
    <w:next w:val="1"/>
    <w:unhideWhenUsed/>
    <w:qFormat/>
    <w:uiPriority w:val="0"/>
    <w:pPr>
      <w:keepNext/>
      <w:keepLines/>
      <w:numPr>
        <w:ilvl w:val="2"/>
        <w:numId w:val="1"/>
      </w:numPr>
      <w:ind w:firstLineChars="0"/>
      <w:outlineLvl w:val="2"/>
    </w:pPr>
    <w:rPr>
      <w:b/>
    </w:rPr>
  </w:style>
  <w:style w:type="paragraph" w:styleId="7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="280" w:after="290" w:line="372" w:lineRule="auto"/>
      <w:ind w:firstLine="0" w:firstLineChars="0"/>
      <w:outlineLvl w:val="3"/>
    </w:pPr>
    <w:rPr>
      <w:rFonts w:ascii="Arial" w:hAnsi="Arial" w:eastAsia="黑体"/>
      <w:b/>
      <w:sz w:val="28"/>
    </w:rPr>
  </w:style>
  <w:style w:type="paragraph" w:styleId="8">
    <w:name w:val="heading 5"/>
    <w:basedOn w:val="1"/>
    <w:next w:val="1"/>
    <w:unhideWhenUsed/>
    <w:qFormat/>
    <w:uiPriority w:val="0"/>
    <w:pPr>
      <w:keepNext/>
      <w:keepLines/>
      <w:numPr>
        <w:ilvl w:val="4"/>
        <w:numId w:val="1"/>
      </w:numPr>
      <w:spacing w:before="280" w:after="290" w:line="372" w:lineRule="auto"/>
      <w:ind w:firstLine="0" w:firstLineChars="0"/>
      <w:outlineLvl w:val="4"/>
    </w:pPr>
    <w:rPr>
      <w:b/>
      <w:sz w:val="28"/>
    </w:rPr>
  </w:style>
  <w:style w:type="paragraph" w:styleId="9">
    <w:name w:val="heading 6"/>
    <w:basedOn w:val="1"/>
    <w:next w:val="1"/>
    <w:unhideWhenUsed/>
    <w:qFormat/>
    <w:uiPriority w:val="0"/>
    <w:pPr>
      <w:keepNext/>
      <w:keepLines/>
      <w:numPr>
        <w:ilvl w:val="5"/>
        <w:numId w:val="1"/>
      </w:numPr>
      <w:spacing w:before="240" w:after="64" w:line="317" w:lineRule="auto"/>
      <w:ind w:firstLine="0" w:firstLineChars="0"/>
      <w:outlineLvl w:val="5"/>
    </w:pPr>
    <w:rPr>
      <w:rFonts w:ascii="Arial" w:hAnsi="Arial" w:eastAsia="黑体"/>
      <w:b/>
    </w:rPr>
  </w:style>
  <w:style w:type="paragraph" w:styleId="10">
    <w:name w:val="heading 7"/>
    <w:basedOn w:val="1"/>
    <w:next w:val="1"/>
    <w:unhideWhenUsed/>
    <w:qFormat/>
    <w:uiPriority w:val="0"/>
    <w:pPr>
      <w:keepNext/>
      <w:keepLines/>
      <w:numPr>
        <w:ilvl w:val="6"/>
        <w:numId w:val="1"/>
      </w:numPr>
      <w:spacing w:before="240" w:after="64" w:line="317" w:lineRule="auto"/>
      <w:ind w:firstLine="0" w:firstLineChars="0"/>
      <w:outlineLvl w:val="6"/>
    </w:pPr>
    <w:rPr>
      <w:b/>
    </w:rPr>
  </w:style>
  <w:style w:type="paragraph" w:styleId="11">
    <w:name w:val="heading 8"/>
    <w:basedOn w:val="1"/>
    <w:next w:val="1"/>
    <w:unhideWhenUsed/>
    <w:qFormat/>
    <w:uiPriority w:val="0"/>
    <w:pPr>
      <w:keepNext/>
      <w:keepLines/>
      <w:numPr>
        <w:ilvl w:val="7"/>
        <w:numId w:val="1"/>
      </w:numPr>
      <w:spacing w:before="240" w:after="64" w:line="317" w:lineRule="auto"/>
      <w:ind w:firstLine="0" w:firstLineChars="0"/>
      <w:outlineLvl w:val="7"/>
    </w:pPr>
    <w:rPr>
      <w:rFonts w:ascii="Arial" w:hAnsi="Arial" w:eastAsia="黑体"/>
    </w:rPr>
  </w:style>
  <w:style w:type="paragraph" w:styleId="12">
    <w:name w:val="heading 9"/>
    <w:basedOn w:val="1"/>
    <w:next w:val="1"/>
    <w:unhideWhenUsed/>
    <w:qFormat/>
    <w:uiPriority w:val="0"/>
    <w:pPr>
      <w:keepNext/>
      <w:keepLines/>
      <w:numPr>
        <w:ilvl w:val="8"/>
        <w:numId w:val="1"/>
      </w:numPr>
      <w:spacing w:before="240" w:after="64" w:line="317" w:lineRule="auto"/>
      <w:ind w:firstLine="0" w:firstLineChars="0"/>
      <w:outlineLvl w:val="8"/>
    </w:pPr>
    <w:rPr>
      <w:rFonts w:ascii="Arial" w:hAnsi="Arial" w:eastAsia="黑体"/>
      <w:sz w:val="21"/>
    </w:rPr>
  </w:style>
  <w:style w:type="character" w:default="1" w:styleId="24">
    <w:name w:val="Default Paragraph Font"/>
    <w:semiHidden/>
    <w:unhideWhenUsed/>
    <w:qFormat/>
    <w:uiPriority w:val="1"/>
  </w:style>
  <w:style w:type="table" w:default="1" w:styleId="2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"/>
    <w:basedOn w:val="3"/>
    <w:qFormat/>
    <w:uiPriority w:val="0"/>
    <w:pPr>
      <w:ind w:firstLine="420" w:firstLineChars="100"/>
    </w:pPr>
  </w:style>
  <w:style w:type="paragraph" w:styleId="3">
    <w:name w:val="Body Text"/>
    <w:basedOn w:val="1"/>
    <w:qFormat/>
    <w:uiPriority w:val="0"/>
    <w:pPr>
      <w:spacing w:after="120"/>
    </w:pPr>
  </w:style>
  <w:style w:type="paragraph" w:styleId="13">
    <w:name w:val="caption"/>
    <w:basedOn w:val="1"/>
    <w:next w:val="1"/>
    <w:unhideWhenUsed/>
    <w:qFormat/>
    <w:uiPriority w:val="35"/>
    <w:rPr>
      <w:rFonts w:eastAsia="宋体" w:asciiTheme="majorHAnsi" w:hAnsiTheme="majorHAnsi" w:cstheme="majorBidi"/>
      <w:sz w:val="20"/>
      <w:szCs w:val="20"/>
    </w:rPr>
  </w:style>
  <w:style w:type="paragraph" w:styleId="14">
    <w:name w:val="annotation text"/>
    <w:basedOn w:val="1"/>
    <w:link w:val="33"/>
    <w:qFormat/>
    <w:uiPriority w:val="0"/>
    <w:pPr>
      <w:jc w:val="left"/>
    </w:pPr>
  </w:style>
  <w:style w:type="paragraph" w:styleId="15">
    <w:name w:val="toc 3"/>
    <w:basedOn w:val="1"/>
    <w:next w:val="1"/>
    <w:qFormat/>
    <w:uiPriority w:val="39"/>
    <w:pPr>
      <w:ind w:left="840" w:leftChars="400"/>
    </w:pPr>
  </w:style>
  <w:style w:type="paragraph" w:styleId="16">
    <w:name w:val="Balloon Text"/>
    <w:basedOn w:val="1"/>
    <w:link w:val="32"/>
    <w:qFormat/>
    <w:uiPriority w:val="0"/>
    <w:pPr>
      <w:spacing w:line="240" w:lineRule="auto"/>
    </w:pPr>
    <w:rPr>
      <w:sz w:val="18"/>
      <w:szCs w:val="18"/>
    </w:rPr>
  </w:style>
  <w:style w:type="paragraph" w:styleId="1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18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19">
    <w:name w:val="toc 1"/>
    <w:basedOn w:val="1"/>
    <w:next w:val="1"/>
    <w:qFormat/>
    <w:uiPriority w:val="39"/>
  </w:style>
  <w:style w:type="paragraph" w:styleId="20">
    <w:name w:val="toc 2"/>
    <w:basedOn w:val="1"/>
    <w:next w:val="1"/>
    <w:qFormat/>
    <w:uiPriority w:val="39"/>
    <w:pPr>
      <w:ind w:left="420" w:leftChars="200"/>
    </w:pPr>
  </w:style>
  <w:style w:type="paragraph" w:styleId="21">
    <w:name w:val="Normal (Web)"/>
    <w:basedOn w:val="1"/>
    <w:qFormat/>
    <w:uiPriority w:val="0"/>
    <w:pPr>
      <w:widowControl/>
      <w:spacing w:before="100" w:beforeAutospacing="1" w:after="100" w:afterAutospacing="1" w:line="240" w:lineRule="auto"/>
      <w:ind w:firstLine="0" w:firstLineChars="0"/>
      <w:jc w:val="left"/>
    </w:pPr>
    <w:rPr>
      <w:rFonts w:ascii="Times New Roman" w:hAnsi="Times New Roman" w:cs="Times New Roman"/>
      <w:kern w:val="0"/>
    </w:rPr>
  </w:style>
  <w:style w:type="paragraph" w:styleId="22">
    <w:name w:val="annotation subject"/>
    <w:basedOn w:val="14"/>
    <w:next w:val="14"/>
    <w:link w:val="34"/>
    <w:qFormat/>
    <w:uiPriority w:val="0"/>
    <w:rPr>
      <w:b/>
      <w:bCs/>
    </w:rPr>
  </w:style>
  <w:style w:type="character" w:styleId="25">
    <w:name w:val="page number"/>
    <w:basedOn w:val="24"/>
    <w:qFormat/>
    <w:uiPriority w:val="0"/>
  </w:style>
  <w:style w:type="character" w:styleId="26">
    <w:name w:val="Hyperlink"/>
    <w:basedOn w:val="24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27">
    <w:name w:val="annotation reference"/>
    <w:basedOn w:val="24"/>
    <w:qFormat/>
    <w:uiPriority w:val="0"/>
    <w:rPr>
      <w:sz w:val="21"/>
      <w:szCs w:val="21"/>
    </w:rPr>
  </w:style>
  <w:style w:type="paragraph" w:customStyle="1" w:styleId="28">
    <w:name w:val="Char Char Char Char Char Char1 Char"/>
    <w:basedOn w:val="1"/>
    <w:qFormat/>
    <w:uiPriority w:val="0"/>
    <w:pPr>
      <w:spacing w:after="160" w:line="240" w:lineRule="exact"/>
    </w:pPr>
  </w:style>
  <w:style w:type="paragraph" w:customStyle="1" w:styleId="29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30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31">
    <w:name w:val="WPSOffice手动目录 3"/>
    <w:qFormat/>
    <w:uiPriority w:val="0"/>
    <w:pPr>
      <w:ind w:left="400" w:leftChars="400"/>
    </w:pPr>
    <w:rPr>
      <w:rFonts w:ascii="Times New Roman" w:hAnsi="Times New Roman" w:eastAsia="宋体" w:cs="Times New Roman"/>
      <w:lang w:val="en-US" w:eastAsia="zh-CN" w:bidi="ar-SA"/>
    </w:rPr>
  </w:style>
  <w:style w:type="character" w:customStyle="1" w:styleId="32">
    <w:name w:val="批注框文本 Char"/>
    <w:basedOn w:val="24"/>
    <w:link w:val="16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33">
    <w:name w:val="批注文字 Char"/>
    <w:basedOn w:val="24"/>
    <w:link w:val="14"/>
    <w:qFormat/>
    <w:uiPriority w:val="0"/>
    <w:rPr>
      <w:rFonts w:asciiTheme="minorHAnsi" w:hAnsiTheme="minorHAnsi" w:eastAsiaTheme="minorEastAsia" w:cstheme="minorBidi"/>
      <w:kern w:val="2"/>
      <w:sz w:val="24"/>
      <w:szCs w:val="24"/>
    </w:rPr>
  </w:style>
  <w:style w:type="character" w:customStyle="1" w:styleId="34">
    <w:name w:val="批注主题 Char"/>
    <w:basedOn w:val="33"/>
    <w:link w:val="22"/>
    <w:qFormat/>
    <w:uiPriority w:val="0"/>
    <w:rPr>
      <w:rFonts w:asciiTheme="minorHAnsi" w:hAnsiTheme="minorHAnsi" w:eastAsiaTheme="minorEastAsia" w:cstheme="minorBidi"/>
      <w:b/>
      <w:bCs/>
      <w:kern w:val="2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jpeg"/><Relationship Id="rId81" Type="http://schemas.openxmlformats.org/officeDocument/2006/relationships/image" Target="media/image75.jpeg"/><Relationship Id="rId80" Type="http://schemas.openxmlformats.org/officeDocument/2006/relationships/image" Target="media/image74.png"/><Relationship Id="rId8" Type="http://schemas.openxmlformats.org/officeDocument/2006/relationships/image" Target="media/image2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jpeg"/><Relationship Id="rId74" Type="http://schemas.openxmlformats.org/officeDocument/2006/relationships/image" Target="media/image68.jpe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jpe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header" Target="header1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endnotes" Target="endnotes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footnotes" Target="footnotes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8" Type="http://schemas.openxmlformats.org/officeDocument/2006/relationships/fontTable" Target="fontTable.xml"/><Relationship Id="rId137" Type="http://schemas.openxmlformats.org/officeDocument/2006/relationships/numbering" Target="numbering.xml"/><Relationship Id="rId136" Type="http://schemas.openxmlformats.org/officeDocument/2006/relationships/customXml" Target="../customXml/item1.xml"/><Relationship Id="rId135" Type="http://schemas.openxmlformats.org/officeDocument/2006/relationships/image" Target="media/image129.png"/><Relationship Id="rId134" Type="http://schemas.openxmlformats.org/officeDocument/2006/relationships/image" Target="media/image128.png"/><Relationship Id="rId133" Type="http://schemas.openxmlformats.org/officeDocument/2006/relationships/image" Target="media/image127.png"/><Relationship Id="rId132" Type="http://schemas.openxmlformats.org/officeDocument/2006/relationships/image" Target="media/image126.png"/><Relationship Id="rId131" Type="http://schemas.openxmlformats.org/officeDocument/2006/relationships/image" Target="media/image125.jpeg"/><Relationship Id="rId130" Type="http://schemas.openxmlformats.org/officeDocument/2006/relationships/image" Target="media/image124.png"/><Relationship Id="rId13" Type="http://schemas.openxmlformats.org/officeDocument/2006/relationships/image" Target="media/image7.png"/><Relationship Id="rId129" Type="http://schemas.openxmlformats.org/officeDocument/2006/relationships/image" Target="media/image123.png"/><Relationship Id="rId128" Type="http://schemas.openxmlformats.org/officeDocument/2006/relationships/image" Target="media/image122.png"/><Relationship Id="rId127" Type="http://schemas.openxmlformats.org/officeDocument/2006/relationships/image" Target="media/image121.png"/><Relationship Id="rId126" Type="http://schemas.openxmlformats.org/officeDocument/2006/relationships/image" Target="media/image120.png"/><Relationship Id="rId125" Type="http://schemas.openxmlformats.org/officeDocument/2006/relationships/image" Target="media/image119.png"/><Relationship Id="rId124" Type="http://schemas.openxmlformats.org/officeDocument/2006/relationships/image" Target="media/image118.png"/><Relationship Id="rId123" Type="http://schemas.openxmlformats.org/officeDocument/2006/relationships/image" Target="media/image117.png"/><Relationship Id="rId122" Type="http://schemas.openxmlformats.org/officeDocument/2006/relationships/image" Target="media/image116.jpeg"/><Relationship Id="rId121" Type="http://schemas.openxmlformats.org/officeDocument/2006/relationships/image" Target="media/image115.jpeg"/><Relationship Id="rId120" Type="http://schemas.openxmlformats.org/officeDocument/2006/relationships/image" Target="media/image114.jpeg"/><Relationship Id="rId12" Type="http://schemas.openxmlformats.org/officeDocument/2006/relationships/image" Target="media/image6.png"/><Relationship Id="rId119" Type="http://schemas.openxmlformats.org/officeDocument/2006/relationships/image" Target="media/image113.jpeg"/><Relationship Id="rId118" Type="http://schemas.openxmlformats.org/officeDocument/2006/relationships/image" Target="media/image112.jpeg"/><Relationship Id="rId117" Type="http://schemas.openxmlformats.org/officeDocument/2006/relationships/image" Target="media/image111.png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56</Pages>
  <Words>1610</Words>
  <Characters>9177</Characters>
  <Lines>76</Lines>
  <Paragraphs>21</Paragraphs>
  <TotalTime>4</TotalTime>
  <ScaleCrop>false</ScaleCrop>
  <LinksUpToDate>false</LinksUpToDate>
  <CharactersWithSpaces>10766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2023-01-13T01:01:00Z</dcterms:created>
  <dc:creator>whaty</dc:creator>
  <cp:lastModifiedBy>王浩</cp:lastModifiedBy>
  <cp:lastPrinted>2023-11-01T03:39:08Z</cp:lastPrinted>
  <dcterms:modified xsi:type="dcterms:W3CDTF">2023-11-01T07:21:01Z</dcterms:modified>
  <cp:revision>30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9E772DF25A820E45DADCBF63A1DFA0C9</vt:lpwstr>
  </property>
</Properties>
</file>